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1. Лана — ученица 6-го класса, занимается балетом, у нее много друзей. Эти качества характеризуют ее как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индивида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личность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дочь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балерину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2. Какая деятельность становится основной в подростковый период?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труд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игра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творчество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общение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3. В классе сложились две группы, которые не понимают интересов друг друга, ссорятся между собой. Эта ситуация является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конфликтом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примирением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посредничеством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переговорами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4. Верны ли следующие суждения о потребностях?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А. Не все, что человек считает своими потребностями, ему действительно необходимо.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Б. Осознанные человеком потребности побуждают его к деятельности.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верно только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верно только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5. В стране Z люди организовали сбор средств, теплых вещей для пострадавших от наводнения. Этот пример иллюстрирует проявление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законности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гуманности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lastRenderedPageBreak/>
        <w:t>3) дисциплинированности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этикета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6. Определите поступок, который соответствует золотому правилу морали.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Лиза слушает радио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Алина занимается музыкой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Федор делает уроки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Алексей оказал помощь нуждающемуся человеку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7. Верны ли следующие суждения о морали?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А. Мораль — это правила поведения, основанные на представлениях о добре и зле.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Б. Главное правило морали называют золотым правилом.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верно только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верно только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8. Установите соответствие между ситуацией и стратегией выхода из конфликта: к каждому элементу, данному в первом столбце, подберите соответствующий элемент из второго столбца.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СИТУАЦИЯ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A) Сергей, не желая продолжения ссоры, покинул компанию друзей.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Б) Анна после размышлений признала правоту Леонида, на критику которого сначала обиделась.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B) После ссоры с Марией Настя согласилась убрать в комнате, а Мария согласилась помочь Насте с уроками.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Г) После ссоры Андрей отказался встречаться с Виктором для выяснения отношений.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Д) Федор согласился со всеми требованиями своих родителей.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СТРАТЕГИЯ ВЫХОДА ИЗ КОНФЛИКТА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уход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lastRenderedPageBreak/>
        <w:t>2) уступка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компромисс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Прочитайте текст, проанализируйте таблицу и выполните задание 9.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 xml:space="preserve">Социологической службой страны Z был проведен опрос об участии граждан в добрых делах. Результаты опроса (в % от числа 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>отвечавших</w:t>
      </w:r>
      <w:proofErr w:type="gramEnd"/>
      <w:r w:rsidRPr="00816571">
        <w:rPr>
          <w:rFonts w:ascii="Times New Roman" w:hAnsi="Times New Roman" w:cs="Times New Roman"/>
          <w:sz w:val="28"/>
          <w:szCs w:val="28"/>
        </w:rPr>
        <w:t>) представлены в таблице.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Содержание ответов</w:t>
      </w:r>
      <w:r w:rsidRPr="00816571">
        <w:rPr>
          <w:rFonts w:ascii="Times New Roman" w:hAnsi="Times New Roman" w:cs="Times New Roman"/>
          <w:sz w:val="28"/>
          <w:szCs w:val="28"/>
        </w:rPr>
        <w:tab/>
        <w:t>% опрошенных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Активно делаю добрые дела</w:t>
      </w:r>
      <w:r w:rsidRPr="00816571">
        <w:rPr>
          <w:rFonts w:ascii="Times New Roman" w:hAnsi="Times New Roman" w:cs="Times New Roman"/>
          <w:sz w:val="28"/>
          <w:szCs w:val="28"/>
        </w:rPr>
        <w:tab/>
        <w:t>35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Периодически (время от времени) участвую в добрых делах</w:t>
      </w:r>
      <w:r w:rsidRPr="00816571">
        <w:rPr>
          <w:rFonts w:ascii="Times New Roman" w:hAnsi="Times New Roman" w:cs="Times New Roman"/>
          <w:sz w:val="28"/>
          <w:szCs w:val="28"/>
        </w:rPr>
        <w:tab/>
        <w:t>25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Редко участвую в добрых делах</w:t>
      </w:r>
      <w:r w:rsidRPr="00816571">
        <w:rPr>
          <w:rFonts w:ascii="Times New Roman" w:hAnsi="Times New Roman" w:cs="Times New Roman"/>
          <w:sz w:val="28"/>
          <w:szCs w:val="28"/>
        </w:rPr>
        <w:tab/>
        <w:t>20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Не участвую в добрых делах</w:t>
      </w:r>
      <w:r w:rsidRPr="00816571">
        <w:rPr>
          <w:rFonts w:ascii="Times New Roman" w:hAnsi="Times New Roman" w:cs="Times New Roman"/>
          <w:sz w:val="28"/>
          <w:szCs w:val="28"/>
        </w:rPr>
        <w:tab/>
        <w:t>10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Затрудняюсь ответить</w:t>
      </w:r>
      <w:r w:rsidRPr="00816571">
        <w:rPr>
          <w:rFonts w:ascii="Times New Roman" w:hAnsi="Times New Roman" w:cs="Times New Roman"/>
          <w:sz w:val="28"/>
          <w:szCs w:val="28"/>
        </w:rPr>
        <w:tab/>
        <w:t>10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9. Найдите в приведенном списке выводы, которые можно сделать на основе таблицы, и запишите цифры, под которыми они указаны.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Равные доли опрошенных редко участвуют в добрых делах и затруднились ответить на вопрос социологов.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 xml:space="preserve">2) Около трети 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 w:rsidRPr="00816571">
        <w:rPr>
          <w:rFonts w:ascii="Times New Roman" w:hAnsi="Times New Roman" w:cs="Times New Roman"/>
          <w:sz w:val="28"/>
          <w:szCs w:val="28"/>
        </w:rPr>
        <w:t xml:space="preserve"> активно делают добрые дела.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16571">
        <w:rPr>
          <w:rFonts w:ascii="Times New Roman" w:hAnsi="Times New Roman" w:cs="Times New Roman"/>
          <w:sz w:val="28"/>
          <w:szCs w:val="28"/>
        </w:rPr>
        <w:t>3) Пятая доля опрошенных редко участвуют в добрых делах.</w:t>
      </w:r>
      <w:proofErr w:type="gramEnd"/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16571">
        <w:rPr>
          <w:rFonts w:ascii="Times New Roman" w:hAnsi="Times New Roman" w:cs="Times New Roman"/>
          <w:sz w:val="28"/>
          <w:szCs w:val="28"/>
        </w:rPr>
        <w:t>4) Более половины опрошенных время от времени участвуют в добрых делах.</w:t>
      </w:r>
      <w:proofErr w:type="gramEnd"/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5) Периодически участвуют в добрых делах больше опрошенных, чем совсем в них не участвуют.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Прочитайте текст и выполните задания 10-14.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 xml:space="preserve">Надо знать чужие культуры, культуры нашего времени и прошлого. Надо много путешествовать — не обязательно «ногами», переезжая с места на место, из одной страны в другую, но «путешествовать» с помощью книг, музеев, с помощью подвижности и гибкости своего интеллекта. Заинтересовывает в других то, что 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>непохоже</w:t>
      </w:r>
      <w:proofErr w:type="gramEnd"/>
      <w:r w:rsidRPr="00816571">
        <w:rPr>
          <w:rFonts w:ascii="Times New Roman" w:hAnsi="Times New Roman" w:cs="Times New Roman"/>
          <w:sz w:val="28"/>
          <w:szCs w:val="28"/>
        </w:rPr>
        <w:t xml:space="preserve"> на нас самих, своеобразное. Тогда и своё оценишь по-настоящему.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И первое «путешествие», которое человек должен совершать, — это «путешествие» по своей стране. Знакомство с историей своей страны, с ее памятниками, с ее культурными достижениями — это всегда радость открытия нового в знакомом, радость узнавания привычного в новом.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lastRenderedPageBreak/>
        <w:t>Важно бережное отношение к своей старине, к своей истории, ибо своя страна, помимо измерения в пространстве, имеет еще и «четвертое измерение» — во времени. Если вы любите свою страну, вы не можете не любить ее истории, не можете не беречь памятников прошлого.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И эта любовь к прошлому своего народа должна быть у людей всех профессий. Ибо патриотизм — это та великая надличностная сверхзадача всей вашей деятельности, которая избавит вас от слишком острых неприятностей, личных неудач и правильно, по безошибочному пути направит вашу деятельность в поисках истины, правды и надежного личного успеха.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Только не ошибитесь в занятой вами жизненной позиции. Всегда ставьте себе большие и надличностные задачи, и вы достигнете в своей жизни большого и надежного счастья.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10. Составьте план текста. Для этого выделите смысловые фрагменты текста и озаглавьте каждый из них.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11. Какое первое «путешествие», по мнению автора, должен совершить человек? Как это «путешествие» связано с патриотизмом (используя текст, дайте два объяснения)?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12. Как автор оценивает роль книг в человеческой культуре? Предположите почему.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13. На примере любых двух музеев (которые вы посещали) покажите, как с их помощью можно открывать чужие культуры нашего времени и прошлого.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AB4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14. Выскажите два предположения о том, почему автор считает патриотизм великой сверхзадачей каждого человека.</w:t>
      </w:r>
    </w:p>
    <w:p w:rsid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Вариант 2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1. Петру 14 лет, он светловолосый, высокий и сильный. Эти факты характеризуют его как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личность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ученика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индивида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сына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lastRenderedPageBreak/>
        <w:t>2. Найдите общий признак для всех малых групп.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личное общение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кровное родство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совместный быт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совместное проведение досуга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3. Маша и Даша поссорились при обсуждении сценария школьного праздника. Однако позже Даша согласилась с мнением Маши и продолжила работу по подготовке праздника. Какой способ выхода из конфликта использован в данном примере?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компромисс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уступка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посредничество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уход от конфликта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4. Верны ли следующие суждения о потребностях?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А. Наличие ряда потребностей отмечается как у человека, так и у животных.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Б. Потребности человека непосредственно связаны с его деятельностью.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верно только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верно только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5. В стране Z общественная организация развернула работу по восстановлению пострадавшего от стихийного бедствия памятника истории и культуры. Этот пример иллюстрирует проявление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расчетливости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гуманности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патриотизма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успешности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6. Определите поступок, который соответствует золотому правилу морали.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Сергей выступил с речью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lastRenderedPageBreak/>
        <w:t>2) Алина занимается фитнесом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Семён помогает инвалидам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Петр занимается футболом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7. Верны ли следующие суждения об этикете?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А. Этикет — это правила вежливости, принятые в конкретном обществе.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Б. Мораль и этикет — два названия одних и тех же правил поведения.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верно только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верно только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8. Установите соответствие между поступками и характером поведения человека: к каждому элементу, данному в первом столбце, подберите соответствующий элемент из второго столбца.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ПОСТУПКИ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A) Ф. сквернословит.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Б) В. защищает животных.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B) И. обманул учителя ради хорошей отметки.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Г) Р. организовал команду для помощи ветеранам.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Д) Л. делает надписи на стенах во время прогулки.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ХАРАКТЕР ПОВЕДЕНИЯ ЧЕЛОВЕКА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1) нравственное поведение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безнравственное поведение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Прочитайте текст, проанализируйте таблицу и выполните задание 9.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 xml:space="preserve">Социологической службой страны Z был проведён опрос граждан об их отношении к смелым поступкам. Результаты опроса (в % от числа 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>отвечавших</w:t>
      </w:r>
      <w:proofErr w:type="gramEnd"/>
      <w:r w:rsidRPr="00816571">
        <w:rPr>
          <w:rFonts w:ascii="Times New Roman" w:hAnsi="Times New Roman" w:cs="Times New Roman"/>
          <w:sz w:val="28"/>
          <w:szCs w:val="28"/>
        </w:rPr>
        <w:t>) представлены в таблице.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Содержание ответов</w:t>
      </w:r>
      <w:r w:rsidRPr="00816571">
        <w:rPr>
          <w:rFonts w:ascii="Times New Roman" w:hAnsi="Times New Roman" w:cs="Times New Roman"/>
          <w:sz w:val="28"/>
          <w:szCs w:val="28"/>
        </w:rPr>
        <w:tab/>
        <w:t>% опрошенных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Могу быть безрассудно смелым</w:t>
      </w:r>
      <w:r w:rsidRPr="00816571">
        <w:rPr>
          <w:rFonts w:ascii="Times New Roman" w:hAnsi="Times New Roman" w:cs="Times New Roman"/>
          <w:sz w:val="28"/>
          <w:szCs w:val="28"/>
        </w:rPr>
        <w:tab/>
        <w:t>35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lastRenderedPageBreak/>
        <w:t>Считаю, что нужно сначала всё рассчитать, а потом делать</w:t>
      </w:r>
      <w:r w:rsidRPr="00816571">
        <w:rPr>
          <w:rFonts w:ascii="Times New Roman" w:hAnsi="Times New Roman" w:cs="Times New Roman"/>
          <w:sz w:val="28"/>
          <w:szCs w:val="28"/>
        </w:rPr>
        <w:tab/>
        <w:t>25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Восхищаюсь смелыми поступками других, но са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816571">
        <w:rPr>
          <w:rFonts w:ascii="Times New Roman" w:hAnsi="Times New Roman" w:cs="Times New Roman"/>
          <w:sz w:val="28"/>
          <w:szCs w:val="28"/>
        </w:rPr>
        <w:t>-а) их не совершаю</w:t>
      </w:r>
      <w:r w:rsidRPr="00816571">
        <w:rPr>
          <w:rFonts w:ascii="Times New Roman" w:hAnsi="Times New Roman" w:cs="Times New Roman"/>
          <w:sz w:val="28"/>
          <w:szCs w:val="28"/>
        </w:rPr>
        <w:tab/>
        <w:t>20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Считаю, что в моей жизни нет места смелым поступкам</w:t>
      </w:r>
      <w:r w:rsidRPr="00816571">
        <w:rPr>
          <w:rFonts w:ascii="Times New Roman" w:hAnsi="Times New Roman" w:cs="Times New Roman"/>
          <w:sz w:val="28"/>
          <w:szCs w:val="28"/>
        </w:rPr>
        <w:tab/>
        <w:t>10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Затрудняюсь ответить</w:t>
      </w:r>
      <w:r w:rsidRPr="00816571">
        <w:rPr>
          <w:rFonts w:ascii="Times New Roman" w:hAnsi="Times New Roman" w:cs="Times New Roman"/>
          <w:sz w:val="28"/>
          <w:szCs w:val="28"/>
        </w:rPr>
        <w:tab/>
        <w:t>10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9. Найдите в приведенном списке выводы, которые можно сделать на основе таблицы, и запишите цифры, под которыми они указаны.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 xml:space="preserve">1) Равные доли 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 w:rsidRPr="00816571">
        <w:rPr>
          <w:rFonts w:ascii="Times New Roman" w:hAnsi="Times New Roman" w:cs="Times New Roman"/>
          <w:sz w:val="28"/>
          <w:szCs w:val="28"/>
        </w:rPr>
        <w:t xml:space="preserve"> затруднились с ответом и считают, что в их жизни нет места смелым поступкам.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2) Каждый третий опрошенный считает, что может быть безрассудно смелым.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 xml:space="preserve">3) Считают, что нужно быть расчетливым, больше 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 w:rsidRPr="00816571">
        <w:rPr>
          <w:rFonts w:ascii="Times New Roman" w:hAnsi="Times New Roman" w:cs="Times New Roman"/>
          <w:sz w:val="28"/>
          <w:szCs w:val="28"/>
        </w:rPr>
        <w:t>, чем могут быть безрассудно смелыми.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 xml:space="preserve">4) Более половины 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 w:rsidRPr="00816571">
        <w:rPr>
          <w:rFonts w:ascii="Times New Roman" w:hAnsi="Times New Roman" w:cs="Times New Roman"/>
          <w:sz w:val="28"/>
          <w:szCs w:val="28"/>
        </w:rPr>
        <w:t xml:space="preserve"> могут совершать смелые поступки.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5) Четверть опрошенных восхищаются смелыми поступками, хотя сами их не совершают.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Прочитайте текст и выполните задания 10-14.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Знание далекого прошлого Отчизны, многострадального и героического, позволяет глубже понять, увидеть подлинные корни подвижнического, мужественного служения интересам родной земли, интересам своего народа.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Патриотизм — начало творческое, начало, которое может вдохновить всю жизнь человека, избрание им своей профессии, круг интересов — все определять в человеке и все освящать. Патриотизм — это тема, если так можно сказать, жизни человека, его творчества.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Я придерживаюсь того взгляда, что любовь к Родине начинается с любви к своей семье, своему дому, своей школе. Она постепенно растет. С возрастом она становится также любовью к своему городу, своему селу, родной природе, своим землякам, а созрев, становится сознательной и крепкой, до самой смерти, любовью к своей стране и ее народу. Нельзя перескочить через какое-либо звено этого процесса, и очень трудно скрепить вновь всю цепь, когда что-нибудь в ней выпало или, больше того, отсутствовало с самого начала.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Почему я считаю интерес к культуре и литературе нашего прошлого не только естественным, но и необходимым?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 xml:space="preserve">На мой взгляд, у каждого развитого человека должен быть широкий кругозор. А для этого мало быть знакомым с основными явлениями и ценностями лишь своей современной национальной культуры. Необходимо </w:t>
      </w:r>
      <w:r w:rsidRPr="00816571">
        <w:rPr>
          <w:rFonts w:ascii="Times New Roman" w:hAnsi="Times New Roman" w:cs="Times New Roman"/>
          <w:sz w:val="28"/>
          <w:szCs w:val="28"/>
        </w:rPr>
        <w:lastRenderedPageBreak/>
        <w:t xml:space="preserve">понимание других культур, других национальностей — без этого </w:t>
      </w:r>
      <w:proofErr w:type="gramStart"/>
      <w:r w:rsidRPr="00816571">
        <w:rPr>
          <w:rFonts w:ascii="Times New Roman" w:hAnsi="Times New Roman" w:cs="Times New Roman"/>
          <w:sz w:val="28"/>
          <w:szCs w:val="28"/>
        </w:rPr>
        <w:t>невозможно</w:t>
      </w:r>
      <w:proofErr w:type="gramEnd"/>
      <w:r w:rsidRPr="00816571">
        <w:rPr>
          <w:rFonts w:ascii="Times New Roman" w:hAnsi="Times New Roman" w:cs="Times New Roman"/>
          <w:sz w:val="28"/>
          <w:szCs w:val="28"/>
        </w:rPr>
        <w:t xml:space="preserve"> в конечном счете общение с людьми, а как это важно, каждый из нас знает по своему жизненному опыту.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10. Составьте план текста. Для этого выделите смысловые фрагменты текста и озаглавьте каждый из них.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11. Автор считает любовь к Родине процессом. Используя текст, приведите два подтверждения этого мнения.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12. Почему, по мнению автора, у каждого человека должен быть широкий кругозор? Предположите, что надо делать человеку, чтобы расширить свой кругозор.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13. Проиллюстрируйте тремя примерами мысль автора о том, что патриотизм — тема творчества человека.</w:t>
      </w: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571" w:rsidRPr="00816571" w:rsidRDefault="00816571" w:rsidP="00816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6571">
        <w:rPr>
          <w:rFonts w:ascii="Times New Roman" w:hAnsi="Times New Roman" w:cs="Times New Roman"/>
          <w:sz w:val="28"/>
          <w:szCs w:val="28"/>
        </w:rPr>
        <w:t>14. Какие события истории своего населенного пункта, родного края вы считаете наиболее важными? Назовите два события и поясните свой выбор.</w:t>
      </w:r>
      <w:bookmarkStart w:id="0" w:name="_GoBack"/>
      <w:bookmarkEnd w:id="0"/>
    </w:p>
    <w:sectPr w:rsidR="00816571" w:rsidRPr="00816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25D"/>
    <w:rsid w:val="0039525D"/>
    <w:rsid w:val="003F73F5"/>
    <w:rsid w:val="00816571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1511</Words>
  <Characters>8615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2023-02-05T17:49:00Z</dcterms:created>
  <dcterms:modified xsi:type="dcterms:W3CDTF">2023-02-05T17:50:00Z</dcterms:modified>
</cp:coreProperties>
</file>