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1. Каково происхождение термина «религия»?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от латинского «</w:t>
      </w:r>
      <w:proofErr w:type="spellStart"/>
      <w:r w:rsidRPr="002704D2">
        <w:rPr>
          <w:rFonts w:ascii="Times New Roman" w:hAnsi="Times New Roman" w:cs="Times New Roman"/>
          <w:sz w:val="28"/>
          <w:szCs w:val="28"/>
        </w:rPr>
        <w:t>relegere</w:t>
      </w:r>
      <w:proofErr w:type="spellEnd"/>
      <w:r w:rsidRPr="002704D2">
        <w:rPr>
          <w:rFonts w:ascii="Times New Roman" w:hAnsi="Times New Roman" w:cs="Times New Roman"/>
          <w:sz w:val="28"/>
          <w:szCs w:val="28"/>
        </w:rPr>
        <w:t>» — «относиться с почтением»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от латинского «</w:t>
      </w:r>
      <w:proofErr w:type="spellStart"/>
      <w:r w:rsidRPr="002704D2">
        <w:rPr>
          <w:rFonts w:ascii="Times New Roman" w:hAnsi="Times New Roman" w:cs="Times New Roman"/>
          <w:sz w:val="28"/>
          <w:szCs w:val="28"/>
        </w:rPr>
        <w:t>religare</w:t>
      </w:r>
      <w:proofErr w:type="spellEnd"/>
      <w:r w:rsidRPr="002704D2">
        <w:rPr>
          <w:rFonts w:ascii="Times New Roman" w:hAnsi="Times New Roman" w:cs="Times New Roman"/>
          <w:sz w:val="28"/>
          <w:szCs w:val="28"/>
        </w:rPr>
        <w:t>» — «связывать», «соединять»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нет однозначного ответа, оба приведенных варианта — лишь гипотезы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2. По В. С. Соловьеву, бытие Бога не может быть окончательно доказано, так как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 xml:space="preserve">1) Бог </w:t>
      </w:r>
      <w:proofErr w:type="gramStart"/>
      <w:r w:rsidRPr="002704D2">
        <w:rPr>
          <w:rFonts w:ascii="Times New Roman" w:hAnsi="Times New Roman" w:cs="Times New Roman"/>
          <w:sz w:val="28"/>
          <w:szCs w:val="28"/>
        </w:rPr>
        <w:t>подтверждается</w:t>
      </w:r>
      <w:proofErr w:type="gramEnd"/>
      <w:r w:rsidRPr="002704D2">
        <w:rPr>
          <w:rFonts w:ascii="Times New Roman" w:hAnsi="Times New Roman" w:cs="Times New Roman"/>
          <w:sz w:val="28"/>
          <w:szCs w:val="28"/>
        </w:rPr>
        <w:t xml:space="preserve"> безусловно только верой, доказательства же — относительные истины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Бог не может быть определен в рамках человеческого сознания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Бытие Бога нельзя ни доказать, ни опровергнуть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3. Тождественны ли понятия «религиозный человек» и «верующий человек»?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да, эти концепции взаимозаменяемы и однородны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нет, так как религия может существовать без опоры на веру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нет, так как вера связана с познавательной деятельностью и не всегда затрагивает религию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4. Раскройте сущность регулятивной функции религии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институт религии регулирует государственную политику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религия регулирует сознание человека и его переживания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религия регулирует поведение людей, основываясь на нравственности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5. На какие вопросы предоставляет ответы религия?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на экзистенциальные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на бытовые, повседневные</w:t>
      </w:r>
    </w:p>
    <w:p w:rsidR="00356AB4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на вопросы о теологической философии</w:t>
      </w:r>
    </w:p>
    <w:p w:rsid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6. Через какие институты религия проявляет себя в обществе?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рынок, право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власть, семья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церковь, мораль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lastRenderedPageBreak/>
        <w:t>7. Основным принципом предотвращения религиозных конфликтов является …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принцип свободы совести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принцип «Моя хата с краю»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принцип относительности оценочных суждений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8. Характерная для всех сект черта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коммерческий характер участие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наличие обожествленного лидера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запрет на конта</w:t>
      </w:r>
      <w:proofErr w:type="gramStart"/>
      <w:r w:rsidRPr="002704D2">
        <w:rPr>
          <w:rFonts w:ascii="Times New Roman" w:hAnsi="Times New Roman" w:cs="Times New Roman"/>
          <w:sz w:val="28"/>
          <w:szCs w:val="28"/>
        </w:rPr>
        <w:t>кт с пр</w:t>
      </w:r>
      <w:proofErr w:type="gramEnd"/>
      <w:r w:rsidRPr="002704D2">
        <w:rPr>
          <w:rFonts w:ascii="Times New Roman" w:hAnsi="Times New Roman" w:cs="Times New Roman"/>
          <w:sz w:val="28"/>
          <w:szCs w:val="28"/>
        </w:rPr>
        <w:t>едставителями других религий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9. Характер взаимоотношения церкви и государства в РФ определяется тем, что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церковь отделена от государства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церковь является одной из ветвей власти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в Российской Федерации присутствует официальная религия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10. Если религия развивает в человеке доброту и сострадание, можно говорить о реализации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1) регулирующей функции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2) ориентирующей функции</w:t>
      </w:r>
    </w:p>
    <w:p w:rsidR="002704D2" w:rsidRPr="002704D2" w:rsidRDefault="002704D2" w:rsidP="00270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04D2">
        <w:rPr>
          <w:rFonts w:ascii="Times New Roman" w:hAnsi="Times New Roman" w:cs="Times New Roman"/>
          <w:sz w:val="28"/>
          <w:szCs w:val="28"/>
        </w:rPr>
        <w:t>3) воспитательной функции</w:t>
      </w:r>
      <w:bookmarkStart w:id="0" w:name="_GoBack"/>
      <w:bookmarkEnd w:id="0"/>
    </w:p>
    <w:sectPr w:rsidR="002704D2" w:rsidRPr="00270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B13"/>
    <w:rsid w:val="002704D2"/>
    <w:rsid w:val="003F73F5"/>
    <w:rsid w:val="00D17B13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2023-02-05T17:53:00Z</dcterms:created>
  <dcterms:modified xsi:type="dcterms:W3CDTF">2023-02-05T17:53:00Z</dcterms:modified>
</cp:coreProperties>
</file>