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555BC2" w:rsidRDefault="00296797" w:rsidP="002B49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555BC2">
        <w:rPr>
          <w:rFonts w:ascii="Times New Roman" w:hAnsi="Times New Roman" w:cs="Times New Roman"/>
          <w:b/>
          <w:sz w:val="28"/>
          <w:szCs w:val="28"/>
        </w:rPr>
        <w:t>2</w:t>
      </w:r>
      <w:r w:rsidR="003E0238">
        <w:rPr>
          <w:rFonts w:ascii="Times New Roman" w:hAnsi="Times New Roman" w:cs="Times New Roman"/>
          <w:b/>
          <w:sz w:val="28"/>
          <w:szCs w:val="28"/>
        </w:rPr>
        <w:t>3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B27D4">
        <w:rPr>
          <w:rFonts w:ascii="Times New Roman" w:hAnsi="Times New Roman" w:cs="Times New Roman"/>
          <w:b/>
          <w:sz w:val="28"/>
          <w:szCs w:val="28"/>
        </w:rPr>
        <w:t>«Под рукой» российского государя: вхождение Украины в состав России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B27D4">
        <w:rPr>
          <w:rFonts w:ascii="Times New Roman" w:hAnsi="Times New Roman" w:cs="Times New Roman"/>
          <w:sz w:val="28"/>
          <w:szCs w:val="28"/>
        </w:rPr>
        <w:t>Значительная часть украинских земель в первой половине</w:t>
      </w:r>
      <w:r w:rsidR="002B494C">
        <w:rPr>
          <w:rFonts w:ascii="Times New Roman" w:hAnsi="Times New Roman" w:cs="Times New Roman"/>
          <w:sz w:val="28"/>
          <w:szCs w:val="28"/>
        </w:rPr>
        <w:t xml:space="preserve"> XVII</w:t>
      </w:r>
      <w:r w:rsidR="002B494C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494C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B494C" w:rsidRPr="00422B3D">
        <w:rPr>
          <w:rFonts w:ascii="Times New Roman" w:hAnsi="Times New Roman" w:cs="Times New Roman"/>
          <w:sz w:val="28"/>
          <w:szCs w:val="28"/>
        </w:rPr>
        <w:t>.</w:t>
      </w:r>
      <w:r w:rsidR="002B494C">
        <w:rPr>
          <w:rFonts w:ascii="Times New Roman" w:hAnsi="Times New Roman" w:cs="Times New Roman"/>
          <w:sz w:val="28"/>
          <w:szCs w:val="28"/>
        </w:rPr>
        <w:t xml:space="preserve"> </w:t>
      </w:r>
      <w:r w:rsidR="002B27D4">
        <w:rPr>
          <w:rFonts w:ascii="Times New Roman" w:hAnsi="Times New Roman" w:cs="Times New Roman"/>
          <w:sz w:val="28"/>
          <w:szCs w:val="28"/>
        </w:rPr>
        <w:t xml:space="preserve">входила </w:t>
      </w:r>
      <w:proofErr w:type="gramStart"/>
      <w:r w:rsidR="002B27D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B27D4">
        <w:rPr>
          <w:rFonts w:ascii="Times New Roman" w:hAnsi="Times New Roman" w:cs="Times New Roman"/>
          <w:sz w:val="28"/>
          <w:szCs w:val="28"/>
        </w:rPr>
        <w:t xml:space="preserve"> состав Речи Посполитой. В чём состояла особенность положения украинского крестьянства в этот период?</w:t>
      </w:r>
    </w:p>
    <w:p w:rsidR="00555BC2" w:rsidRDefault="00CE5D9D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B27D4">
        <w:rPr>
          <w:rFonts w:ascii="Times New Roman" w:hAnsi="Times New Roman" w:cs="Times New Roman"/>
          <w:sz w:val="28"/>
          <w:szCs w:val="28"/>
        </w:rPr>
        <w:t>крестьяне получали право владения землями в Речи Посполитой</w:t>
      </w:r>
    </w:p>
    <w:p w:rsidR="002B27D4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крестьяне работали на хозяев, но освобождались от оброка</w:t>
      </w:r>
    </w:p>
    <w:p w:rsidR="002B27D4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крестьяне обладали правом свободно переходить от одного хозяина к другому</w:t>
      </w:r>
    </w:p>
    <w:p w:rsidR="002B27D4" w:rsidRPr="00887449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крестьяне были крепостными, отбывали повинности на землях, принадлежащих польским и литовским магнатам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7FFC" w:rsidRPr="00286ED1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B27D4">
        <w:rPr>
          <w:rFonts w:ascii="Times New Roman" w:hAnsi="Times New Roman" w:cs="Times New Roman"/>
          <w:sz w:val="28"/>
          <w:szCs w:val="28"/>
        </w:rPr>
        <w:t>Почему положение реестровых казаков было более привилегированным, чем остальных категорий казачества?</w:t>
      </w:r>
      <w:r w:rsidR="00324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ED1" w:rsidRDefault="00E47F4D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B27D4">
        <w:rPr>
          <w:rFonts w:ascii="Times New Roman" w:hAnsi="Times New Roman" w:cs="Times New Roman"/>
          <w:sz w:val="28"/>
          <w:szCs w:val="28"/>
        </w:rPr>
        <w:t>реестровые казаки получали жалованье за участие в военных действиях</w:t>
      </w:r>
    </w:p>
    <w:p w:rsidR="002B27D4" w:rsidRDefault="002B27D4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реестровые казаки участвовали в заседаниях парламента и имели право избирать короля</w:t>
      </w:r>
    </w:p>
    <w:p w:rsidR="002B27D4" w:rsidRDefault="002B27D4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реестровые казаки освобождались от участия в военных действиях</w:t>
      </w:r>
    </w:p>
    <w:p w:rsidR="002B27D4" w:rsidRPr="00D76C13" w:rsidRDefault="002B27D4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реестровые казаки получали награды за родовитые фамилии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296797" w:rsidRPr="0032499C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1591D">
        <w:rPr>
          <w:rFonts w:ascii="Times New Roman" w:hAnsi="Times New Roman" w:cs="Times New Roman"/>
          <w:sz w:val="28"/>
          <w:szCs w:val="28"/>
        </w:rPr>
        <w:t>Как назывались последователи и сторонники церковного договора 1596 г., признававшие подчинение православной церкви на Украине и в Белоруссии папе римскому?</w:t>
      </w:r>
    </w:p>
    <w:p w:rsidR="00A727FC" w:rsidRDefault="00C71B60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1591D">
        <w:rPr>
          <w:rFonts w:ascii="Times New Roman" w:hAnsi="Times New Roman" w:cs="Times New Roman"/>
          <w:sz w:val="28"/>
          <w:szCs w:val="28"/>
        </w:rPr>
        <w:t>католики</w:t>
      </w:r>
      <w:r w:rsidR="00555BC2">
        <w:rPr>
          <w:rFonts w:ascii="Times New Roman" w:hAnsi="Times New Roman" w:cs="Times New Roman"/>
          <w:sz w:val="28"/>
          <w:szCs w:val="28"/>
        </w:rPr>
        <w:t xml:space="preserve">    </w:t>
      </w:r>
      <w:r w:rsidR="00C1591D">
        <w:rPr>
          <w:rFonts w:ascii="Times New Roman" w:hAnsi="Times New Roman" w:cs="Times New Roman"/>
          <w:sz w:val="28"/>
          <w:szCs w:val="28"/>
        </w:rPr>
        <w:t xml:space="preserve">   </w:t>
      </w:r>
      <w:r w:rsidR="00555BC2">
        <w:rPr>
          <w:rFonts w:ascii="Times New Roman" w:hAnsi="Times New Roman" w:cs="Times New Roman"/>
          <w:sz w:val="28"/>
          <w:szCs w:val="28"/>
        </w:rPr>
        <w:t xml:space="preserve">  </w:t>
      </w:r>
      <w:r w:rsidR="00B52249">
        <w:rPr>
          <w:rFonts w:ascii="Times New Roman" w:hAnsi="Times New Roman" w:cs="Times New Roman"/>
          <w:sz w:val="28"/>
          <w:szCs w:val="28"/>
        </w:rPr>
        <w:t xml:space="preserve"> </w:t>
      </w:r>
      <w:r w:rsidR="00C1591D">
        <w:rPr>
          <w:rFonts w:ascii="Times New Roman" w:hAnsi="Times New Roman" w:cs="Times New Roman"/>
          <w:sz w:val="28"/>
          <w:szCs w:val="28"/>
        </w:rPr>
        <w:t xml:space="preserve">   </w:t>
      </w:r>
      <w:r w:rsidR="00B52249">
        <w:rPr>
          <w:rFonts w:ascii="Times New Roman" w:hAnsi="Times New Roman" w:cs="Times New Roman"/>
          <w:sz w:val="28"/>
          <w:szCs w:val="28"/>
        </w:rPr>
        <w:t xml:space="preserve">    2) </w:t>
      </w:r>
      <w:r w:rsidR="00C1591D">
        <w:rPr>
          <w:rFonts w:ascii="Times New Roman" w:hAnsi="Times New Roman" w:cs="Times New Roman"/>
          <w:sz w:val="28"/>
          <w:szCs w:val="28"/>
        </w:rPr>
        <w:t>униаты</w:t>
      </w:r>
      <w:r w:rsidR="00555BC2">
        <w:rPr>
          <w:rFonts w:ascii="Times New Roman" w:hAnsi="Times New Roman" w:cs="Times New Roman"/>
          <w:sz w:val="28"/>
          <w:szCs w:val="28"/>
        </w:rPr>
        <w:t xml:space="preserve">    </w:t>
      </w:r>
      <w:r w:rsidR="00C1591D">
        <w:rPr>
          <w:rFonts w:ascii="Times New Roman" w:hAnsi="Times New Roman" w:cs="Times New Roman"/>
          <w:sz w:val="28"/>
          <w:szCs w:val="28"/>
        </w:rPr>
        <w:t xml:space="preserve">   </w:t>
      </w:r>
      <w:r w:rsidR="00555BC2">
        <w:rPr>
          <w:rFonts w:ascii="Times New Roman" w:hAnsi="Times New Roman" w:cs="Times New Roman"/>
          <w:sz w:val="28"/>
          <w:szCs w:val="28"/>
        </w:rPr>
        <w:t xml:space="preserve"> </w:t>
      </w:r>
      <w:r w:rsidR="00C1591D">
        <w:rPr>
          <w:rFonts w:ascii="Times New Roman" w:hAnsi="Times New Roman" w:cs="Times New Roman"/>
          <w:sz w:val="28"/>
          <w:szCs w:val="28"/>
        </w:rPr>
        <w:t xml:space="preserve">     </w:t>
      </w:r>
      <w:r w:rsidR="00555BC2">
        <w:rPr>
          <w:rFonts w:ascii="Times New Roman" w:hAnsi="Times New Roman" w:cs="Times New Roman"/>
          <w:sz w:val="28"/>
          <w:szCs w:val="28"/>
        </w:rPr>
        <w:t xml:space="preserve">    </w:t>
      </w:r>
      <w:r w:rsidR="00B52249">
        <w:rPr>
          <w:rFonts w:ascii="Times New Roman" w:hAnsi="Times New Roman" w:cs="Times New Roman"/>
          <w:sz w:val="28"/>
          <w:szCs w:val="28"/>
        </w:rPr>
        <w:t xml:space="preserve">3) </w:t>
      </w:r>
      <w:r w:rsidR="00C1591D">
        <w:rPr>
          <w:rFonts w:ascii="Times New Roman" w:hAnsi="Times New Roman" w:cs="Times New Roman"/>
          <w:sz w:val="28"/>
          <w:szCs w:val="28"/>
        </w:rPr>
        <w:t>двоеверцы</w:t>
      </w:r>
      <w:r w:rsidR="00555BC2">
        <w:rPr>
          <w:rFonts w:ascii="Times New Roman" w:hAnsi="Times New Roman" w:cs="Times New Roman"/>
          <w:sz w:val="28"/>
          <w:szCs w:val="28"/>
        </w:rPr>
        <w:t xml:space="preserve">       </w:t>
      </w:r>
      <w:r w:rsidR="00C1591D">
        <w:rPr>
          <w:rFonts w:ascii="Times New Roman" w:hAnsi="Times New Roman" w:cs="Times New Roman"/>
          <w:sz w:val="28"/>
          <w:szCs w:val="28"/>
        </w:rPr>
        <w:t xml:space="preserve">      </w:t>
      </w:r>
      <w:r w:rsidR="00B52249">
        <w:rPr>
          <w:rFonts w:ascii="Times New Roman" w:hAnsi="Times New Roman" w:cs="Times New Roman"/>
          <w:sz w:val="28"/>
          <w:szCs w:val="28"/>
        </w:rPr>
        <w:t xml:space="preserve">   4) </w:t>
      </w:r>
      <w:r w:rsidR="00C1591D">
        <w:rPr>
          <w:rFonts w:ascii="Times New Roman" w:hAnsi="Times New Roman" w:cs="Times New Roman"/>
          <w:sz w:val="28"/>
          <w:szCs w:val="28"/>
        </w:rPr>
        <w:t>старообрядцы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1591D" w:rsidRDefault="00296797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1591D">
        <w:rPr>
          <w:rFonts w:ascii="Times New Roman" w:hAnsi="Times New Roman" w:cs="Times New Roman"/>
          <w:sz w:val="28"/>
          <w:szCs w:val="28"/>
        </w:rPr>
        <w:t>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7763"/>
        <w:gridCol w:w="2801"/>
      </w:tblGrid>
      <w:tr w:rsidR="00C1591D" w:rsidTr="00C1591D">
        <w:tc>
          <w:tcPr>
            <w:tcW w:w="7763" w:type="dxa"/>
          </w:tcPr>
          <w:p w:rsidR="00C1591D" w:rsidRPr="00F850F6" w:rsidRDefault="00C1591D" w:rsidP="003C1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СОБЫТИЯ</w:t>
            </w:r>
          </w:p>
        </w:tc>
        <w:tc>
          <w:tcPr>
            <w:tcW w:w="2801" w:type="dxa"/>
          </w:tcPr>
          <w:p w:rsidR="00C1591D" w:rsidRPr="00F850F6" w:rsidRDefault="00C1591D" w:rsidP="003C1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</w:tr>
      <w:tr w:rsidR="00C1591D" w:rsidTr="00C1591D">
        <w:tc>
          <w:tcPr>
            <w:tcW w:w="7763" w:type="dxa"/>
          </w:tcPr>
          <w:p w:rsidR="00C1591D" w:rsidRPr="00F850F6" w:rsidRDefault="00C1591D" w:rsidP="00C159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подписание Андрусовского перемирия</w:t>
            </w:r>
          </w:p>
        </w:tc>
        <w:tc>
          <w:tcPr>
            <w:tcW w:w="2801" w:type="dxa"/>
          </w:tcPr>
          <w:p w:rsidR="00C1591D" w:rsidRPr="00F850F6" w:rsidRDefault="00C1591D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1648 г.</w:t>
            </w:r>
          </w:p>
        </w:tc>
      </w:tr>
      <w:tr w:rsidR="00C1591D" w:rsidTr="00C1591D">
        <w:tc>
          <w:tcPr>
            <w:tcW w:w="7763" w:type="dxa"/>
          </w:tcPr>
          <w:p w:rsidR="00C1591D" w:rsidRPr="00F850F6" w:rsidRDefault="00C1591D" w:rsidP="00C159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поражение польских войск от казаков Богдана Хмельницкого под Жёлтыми Водами</w:t>
            </w:r>
          </w:p>
        </w:tc>
        <w:tc>
          <w:tcPr>
            <w:tcW w:w="2801" w:type="dxa"/>
          </w:tcPr>
          <w:p w:rsidR="00C1591D" w:rsidRPr="00F850F6" w:rsidRDefault="00C1591D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1653 г.</w:t>
            </w:r>
          </w:p>
        </w:tc>
      </w:tr>
      <w:tr w:rsidR="00C1591D" w:rsidTr="00C1591D">
        <w:tc>
          <w:tcPr>
            <w:tcW w:w="7763" w:type="dxa"/>
          </w:tcPr>
          <w:p w:rsidR="00C1591D" w:rsidRPr="00F850F6" w:rsidRDefault="00C1591D" w:rsidP="00C159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Переяславская рада</w:t>
            </w:r>
          </w:p>
        </w:tc>
        <w:tc>
          <w:tcPr>
            <w:tcW w:w="2801" w:type="dxa"/>
          </w:tcPr>
          <w:p w:rsidR="00C1591D" w:rsidRPr="00F850F6" w:rsidRDefault="00C1591D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1654 г.</w:t>
            </w:r>
          </w:p>
        </w:tc>
      </w:tr>
      <w:tr w:rsidR="00C1591D" w:rsidTr="00C1591D">
        <w:tc>
          <w:tcPr>
            <w:tcW w:w="7763" w:type="dxa"/>
          </w:tcPr>
          <w:p w:rsidR="00C1591D" w:rsidRPr="00F850F6" w:rsidRDefault="00C1591D" w:rsidP="00C159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Земский собор, постановивший принять Украину в подданство Российского государя</w:t>
            </w:r>
          </w:p>
        </w:tc>
        <w:tc>
          <w:tcPr>
            <w:tcW w:w="2801" w:type="dxa"/>
          </w:tcPr>
          <w:p w:rsidR="00C1591D" w:rsidRPr="00F850F6" w:rsidRDefault="00C1591D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1667 г.</w:t>
            </w:r>
          </w:p>
        </w:tc>
      </w:tr>
    </w:tbl>
    <w:p w:rsidR="00EC6548" w:rsidRPr="00F850F6" w:rsidRDefault="00EC6548" w:rsidP="00C1591D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1591D">
        <w:rPr>
          <w:rFonts w:ascii="Times New Roman" w:hAnsi="Times New Roman" w:cs="Times New Roman"/>
          <w:sz w:val="28"/>
          <w:szCs w:val="28"/>
        </w:rPr>
        <w:t xml:space="preserve">Одно из условий договора Алексея Михайловича и присягнувших казаков по решению Переяславской рады – это  </w:t>
      </w:r>
    </w:p>
    <w:p w:rsidR="001A3C54" w:rsidRDefault="00BD1719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1591D">
        <w:rPr>
          <w:rFonts w:ascii="Times New Roman" w:hAnsi="Times New Roman" w:cs="Times New Roman"/>
          <w:sz w:val="28"/>
          <w:szCs w:val="28"/>
        </w:rPr>
        <w:t>сохранение выборности гетмана Украины</w:t>
      </w:r>
    </w:p>
    <w:p w:rsidR="00C1591D" w:rsidRDefault="00C1591D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полное подчинение Украины в административных вопросах</w:t>
      </w:r>
    </w:p>
    <w:p w:rsidR="00C1591D" w:rsidRDefault="00C1591D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управление Украиной властью российского государя и правителя Речи Посполитой</w:t>
      </w:r>
    </w:p>
    <w:p w:rsidR="00C1591D" w:rsidRPr="00BD1719" w:rsidRDefault="00C1591D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роспуск казачьих отрядов</w:t>
      </w:r>
    </w:p>
    <w:p w:rsidR="00B52249" w:rsidRPr="00F850F6" w:rsidRDefault="00B52249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66DF6" w:rsidRPr="00422B3D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1591D">
        <w:rPr>
          <w:rFonts w:ascii="Times New Roman" w:hAnsi="Times New Roman" w:cs="Times New Roman"/>
          <w:sz w:val="28"/>
          <w:szCs w:val="28"/>
        </w:rPr>
        <w:t>Причиной долгих обсуждений вопроса о необходимости принятия Украины в подданство России было</w:t>
      </w:r>
    </w:p>
    <w:p w:rsidR="00D02F49" w:rsidRDefault="00422B3D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06C9C">
        <w:rPr>
          <w:rFonts w:ascii="Times New Roman" w:hAnsi="Times New Roman" w:cs="Times New Roman"/>
          <w:sz w:val="28"/>
          <w:szCs w:val="28"/>
        </w:rPr>
        <w:t>незнание ситуации о положении украинских крестьян в Речи Посполитой</w:t>
      </w:r>
    </w:p>
    <w:p w:rsidR="001A3C54" w:rsidRDefault="001A3C54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06C9C">
        <w:rPr>
          <w:rFonts w:ascii="Times New Roman" w:hAnsi="Times New Roman" w:cs="Times New Roman"/>
          <w:sz w:val="28"/>
          <w:szCs w:val="28"/>
        </w:rPr>
        <w:t>опасение длительной войны с Речью Посполитой</w:t>
      </w:r>
    </w:p>
    <w:p w:rsidR="001A3C54" w:rsidRDefault="00D06C9C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мирная внешняя политика царя Алексея Михайловича</w:t>
      </w:r>
    </w:p>
    <w:p w:rsidR="001A3C54" w:rsidRPr="00887449" w:rsidRDefault="00D06C9C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нежелание нарушать дипломатические договорённости с Речью Посполитой</w:t>
      </w:r>
    </w:p>
    <w:p w:rsidR="00EC6548" w:rsidRPr="00F850F6" w:rsidRDefault="00EC654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D06C9C">
        <w:rPr>
          <w:rFonts w:ascii="Times New Roman" w:hAnsi="Times New Roman" w:cs="Times New Roman"/>
          <w:sz w:val="28"/>
          <w:szCs w:val="28"/>
        </w:rPr>
        <w:t>Гражданская война на территории Украины во второй половине XVII</w:t>
      </w:r>
      <w:r w:rsidR="00D06C9C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6C9C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06C9C" w:rsidRPr="00422B3D">
        <w:rPr>
          <w:rFonts w:ascii="Times New Roman" w:hAnsi="Times New Roman" w:cs="Times New Roman"/>
          <w:sz w:val="28"/>
          <w:szCs w:val="28"/>
        </w:rPr>
        <w:t>.</w:t>
      </w:r>
      <w:r w:rsidR="00D06C9C">
        <w:rPr>
          <w:rFonts w:ascii="Times New Roman" w:hAnsi="Times New Roman" w:cs="Times New Roman"/>
          <w:sz w:val="28"/>
          <w:szCs w:val="28"/>
        </w:rPr>
        <w:t xml:space="preserve"> привела к</w:t>
      </w:r>
    </w:p>
    <w:p w:rsidR="00A727FC" w:rsidRDefault="00EF59DF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06C9C">
        <w:rPr>
          <w:rFonts w:ascii="Times New Roman" w:hAnsi="Times New Roman" w:cs="Times New Roman"/>
          <w:sz w:val="28"/>
          <w:szCs w:val="28"/>
        </w:rPr>
        <w:t>переходу всей Украины под покровительство Османской империи</w:t>
      </w:r>
    </w:p>
    <w:p w:rsidR="001A3C54" w:rsidRDefault="00D06C9C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расколу Украины на части по линии Днепра</w:t>
      </w:r>
    </w:p>
    <w:p w:rsidR="001A3C54" w:rsidRDefault="00D06C9C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договору о принятии решения гетманами и радой только единогласным голосованием</w:t>
      </w:r>
    </w:p>
    <w:p w:rsidR="001A3C54" w:rsidRDefault="001A3C54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06C9C">
        <w:rPr>
          <w:rFonts w:ascii="Times New Roman" w:hAnsi="Times New Roman" w:cs="Times New Roman"/>
          <w:sz w:val="28"/>
          <w:szCs w:val="28"/>
        </w:rPr>
        <w:t>переходу всей территории Украины под власть Речи Посполитой</w:t>
      </w:r>
    </w:p>
    <w:p w:rsidR="001A4140" w:rsidRPr="00F850F6" w:rsidRDefault="001A4140" w:rsidP="001A414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1A4140" w:rsidRPr="001F32C4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D06C9C">
        <w:rPr>
          <w:rFonts w:ascii="Times New Roman" w:hAnsi="Times New Roman" w:cs="Times New Roman"/>
          <w:sz w:val="28"/>
          <w:szCs w:val="28"/>
        </w:rPr>
        <w:t xml:space="preserve">И.М. </w:t>
      </w:r>
      <w:proofErr w:type="spellStart"/>
      <w:r w:rsidR="00D06C9C">
        <w:rPr>
          <w:rFonts w:ascii="Times New Roman" w:hAnsi="Times New Roman" w:cs="Times New Roman"/>
          <w:sz w:val="28"/>
          <w:szCs w:val="28"/>
        </w:rPr>
        <w:t>Брюховецкий</w:t>
      </w:r>
      <w:proofErr w:type="spellEnd"/>
      <w:r w:rsidR="00D06C9C">
        <w:rPr>
          <w:rFonts w:ascii="Times New Roman" w:hAnsi="Times New Roman" w:cs="Times New Roman"/>
          <w:sz w:val="28"/>
          <w:szCs w:val="28"/>
        </w:rPr>
        <w:t xml:space="preserve"> – это </w:t>
      </w:r>
    </w:p>
    <w:p w:rsidR="00F850F6" w:rsidRDefault="001A4140" w:rsidP="00D0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06C9C">
        <w:rPr>
          <w:rFonts w:ascii="Times New Roman" w:hAnsi="Times New Roman" w:cs="Times New Roman"/>
          <w:sz w:val="28"/>
          <w:szCs w:val="28"/>
        </w:rPr>
        <w:t>московский дворянин, представитель древнего московского рода</w:t>
      </w:r>
    </w:p>
    <w:p w:rsidR="00D06C9C" w:rsidRDefault="00D06C9C" w:rsidP="00D0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гетман Правобережной Украины</w:t>
      </w:r>
    </w:p>
    <w:p w:rsidR="00D06C9C" w:rsidRDefault="00D06C9C" w:rsidP="00D0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гетман Левобережной Украины</w:t>
      </w:r>
    </w:p>
    <w:p w:rsidR="00D06C9C" w:rsidRPr="00056FF9" w:rsidRDefault="00D06C9C" w:rsidP="00D0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польский чиновник, который провёл перепись населения в Речи Посполитой</w:t>
      </w:r>
    </w:p>
    <w:p w:rsidR="00EB4149" w:rsidRPr="00F850F6" w:rsidRDefault="00EB4149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D06C9C">
        <w:rPr>
          <w:rFonts w:ascii="Times New Roman" w:hAnsi="Times New Roman" w:cs="Times New Roman"/>
          <w:sz w:val="28"/>
          <w:szCs w:val="28"/>
        </w:rPr>
        <w:t>Как изменилось положение украинской православной церкви в конце XVII</w:t>
      </w:r>
      <w:r w:rsidR="00D06C9C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6C9C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06C9C" w:rsidRPr="00422B3D">
        <w:rPr>
          <w:rFonts w:ascii="Times New Roman" w:hAnsi="Times New Roman" w:cs="Times New Roman"/>
          <w:sz w:val="28"/>
          <w:szCs w:val="28"/>
        </w:rPr>
        <w:t>.</w:t>
      </w:r>
      <w:r w:rsidR="00D06C9C">
        <w:rPr>
          <w:rFonts w:ascii="Times New Roman" w:hAnsi="Times New Roman" w:cs="Times New Roman"/>
          <w:sz w:val="28"/>
          <w:szCs w:val="28"/>
        </w:rPr>
        <w:t>?</w:t>
      </w:r>
    </w:p>
    <w:p w:rsidR="00AC4DB7" w:rsidRDefault="005D4BA2" w:rsidP="00F850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1075C">
        <w:rPr>
          <w:rFonts w:ascii="Times New Roman" w:hAnsi="Times New Roman" w:cs="Times New Roman"/>
          <w:sz w:val="28"/>
          <w:szCs w:val="28"/>
        </w:rPr>
        <w:t>украинская церковь стала подчиняться папе римскому</w:t>
      </w:r>
    </w:p>
    <w:p w:rsidR="0031075C" w:rsidRDefault="0031075C" w:rsidP="00F850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деятельность украинской православной церкви была запрещена</w:t>
      </w:r>
    </w:p>
    <w:p w:rsidR="0031075C" w:rsidRDefault="0031075C" w:rsidP="00F850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украинская православная церковь была подчинена патриарху Московскому и всея Руси</w:t>
      </w:r>
    </w:p>
    <w:p w:rsidR="0031075C" w:rsidRDefault="0031075C" w:rsidP="00F850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украинская православная церковь приняла протестантские традиции и перешла под покровительство лютеранской церкви</w:t>
      </w:r>
    </w:p>
    <w:p w:rsidR="0031075C" w:rsidRPr="005D4BA2" w:rsidRDefault="0031075C" w:rsidP="00F850F6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31075C">
        <w:rPr>
          <w:rFonts w:ascii="Times New Roman" w:hAnsi="Times New Roman" w:cs="Times New Roman"/>
          <w:sz w:val="28"/>
          <w:szCs w:val="28"/>
        </w:rPr>
        <w:t>Современником Богдана Хмельницкого был английский политик, государственный деятель, полководец</w:t>
      </w: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Уильям Шекспир                          3) Жан Жак Руссо</w:t>
      </w:r>
    </w:p>
    <w:p w:rsidR="0031075C" w:rsidRP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Генрих VI                                      4) Оливер Кромвель</w:t>
      </w:r>
    </w:p>
    <w:p w:rsidR="00D16358" w:rsidRP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Pr="00555BC2" w:rsidRDefault="0031075C" w:rsidP="00310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3E0238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 «Под рукой» российского государя: вхождение Украины в состав России</w:t>
      </w:r>
    </w:p>
    <w:p w:rsidR="0031075C" w:rsidRDefault="0031075C" w:rsidP="00310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31075C" w:rsidRPr="00D16358" w:rsidRDefault="0031075C" w:rsidP="0031075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31075C" w:rsidRPr="00143265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чём заключалось особенно тяжёлое положение украинского крестьянства в первой половине XVII</w:t>
      </w:r>
      <w:r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22B3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крестьяне подвергались тройному гнёту – феодальному, национальному и религиозному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крестьяне должны были выбирать хозяев исключительно из украинских землевладельцев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крестьяне работали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землях</w:t>
      </w:r>
      <w:proofErr w:type="gramEnd"/>
      <w:r>
        <w:rPr>
          <w:rFonts w:ascii="Times New Roman" w:hAnsi="Times New Roman" w:cs="Times New Roman"/>
          <w:sz w:val="28"/>
          <w:szCs w:val="28"/>
        </w:rPr>
        <w:t>, которые принадлежали Османской империи</w:t>
      </w:r>
    </w:p>
    <w:p w:rsidR="0031075C" w:rsidRPr="00887449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22727">
        <w:rPr>
          <w:rFonts w:ascii="Times New Roman" w:hAnsi="Times New Roman" w:cs="Times New Roman"/>
          <w:sz w:val="28"/>
          <w:szCs w:val="28"/>
        </w:rPr>
        <w:t>польские и литовские магнаты в устной речи использовали украинский язык, но вся документация велась на польском языке, из-за чего крестьяне не могли понимать значение документов, которые они подписывали</w:t>
      </w:r>
    </w:p>
    <w:p w:rsidR="0031075C" w:rsidRPr="00F850F6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1075C" w:rsidRPr="00286ED1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22727">
        <w:rPr>
          <w:rFonts w:ascii="Times New Roman" w:hAnsi="Times New Roman" w:cs="Times New Roman"/>
          <w:sz w:val="28"/>
          <w:szCs w:val="28"/>
        </w:rPr>
        <w:t>Как называлось привилегированное сословие – землевладельцы, дворяне – в Речи Посполитой?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75C" w:rsidRPr="00D76C13" w:rsidRDefault="0031075C" w:rsidP="00D227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22727">
        <w:rPr>
          <w:rFonts w:ascii="Times New Roman" w:hAnsi="Times New Roman" w:cs="Times New Roman"/>
          <w:sz w:val="28"/>
          <w:szCs w:val="28"/>
        </w:rPr>
        <w:t xml:space="preserve">казаки                2) рядовые                3) шляхта                  4) </w:t>
      </w:r>
      <w:proofErr w:type="gramStart"/>
      <w:r w:rsidR="00D22727">
        <w:rPr>
          <w:rFonts w:ascii="Times New Roman" w:hAnsi="Times New Roman" w:cs="Times New Roman"/>
          <w:sz w:val="28"/>
          <w:szCs w:val="28"/>
        </w:rPr>
        <w:t>голытьба</w:t>
      </w:r>
      <w:proofErr w:type="gramEnd"/>
    </w:p>
    <w:p w:rsidR="0031075C" w:rsidRPr="00F850F6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31075C" w:rsidRPr="0032499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22727">
        <w:rPr>
          <w:rFonts w:ascii="Times New Roman" w:hAnsi="Times New Roman" w:cs="Times New Roman"/>
          <w:sz w:val="28"/>
          <w:szCs w:val="28"/>
        </w:rPr>
        <w:t>В чём состояла особенность Брестской церковной унии 1596 г.?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22727">
        <w:rPr>
          <w:rFonts w:ascii="Times New Roman" w:hAnsi="Times New Roman" w:cs="Times New Roman"/>
          <w:sz w:val="28"/>
          <w:szCs w:val="28"/>
        </w:rPr>
        <w:t>на территории Украины сохранялось равноправие Православной и Католической церквей</w:t>
      </w:r>
    </w:p>
    <w:p w:rsidR="00D22727" w:rsidRDefault="00D22727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православные епископы Киевской митрополии признавали подчинение папе римскому</w:t>
      </w:r>
    </w:p>
    <w:p w:rsidR="00D22727" w:rsidRDefault="00D22727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богослужение на территории Украины велось на латинском языке</w:t>
      </w:r>
    </w:p>
    <w:p w:rsidR="00D22727" w:rsidRDefault="00D22727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Киевская митрополия отказывалась от всех православных обрядов</w:t>
      </w:r>
    </w:p>
    <w:p w:rsidR="0031075C" w:rsidRPr="00F850F6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7763"/>
        <w:gridCol w:w="2801"/>
      </w:tblGrid>
      <w:tr w:rsidR="0031075C" w:rsidTr="003C1AC4">
        <w:tc>
          <w:tcPr>
            <w:tcW w:w="7763" w:type="dxa"/>
          </w:tcPr>
          <w:p w:rsidR="0031075C" w:rsidRPr="00F850F6" w:rsidRDefault="0031075C" w:rsidP="003C1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СОБЫТИЯ</w:t>
            </w:r>
          </w:p>
        </w:tc>
        <w:tc>
          <w:tcPr>
            <w:tcW w:w="2801" w:type="dxa"/>
          </w:tcPr>
          <w:p w:rsidR="0031075C" w:rsidRPr="00F850F6" w:rsidRDefault="0031075C" w:rsidP="003C1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</w:tr>
      <w:tr w:rsidR="0031075C" w:rsidTr="003C1AC4">
        <w:tc>
          <w:tcPr>
            <w:tcW w:w="7763" w:type="dxa"/>
          </w:tcPr>
          <w:p w:rsidR="0031075C" w:rsidRPr="00F850F6" w:rsidRDefault="0031075C" w:rsidP="00D227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22727">
              <w:rPr>
                <w:rFonts w:ascii="Times New Roman" w:hAnsi="Times New Roman" w:cs="Times New Roman"/>
                <w:sz w:val="28"/>
                <w:szCs w:val="28"/>
              </w:rPr>
              <w:t xml:space="preserve">Переяславская рада </w:t>
            </w:r>
          </w:p>
        </w:tc>
        <w:tc>
          <w:tcPr>
            <w:tcW w:w="2801" w:type="dxa"/>
          </w:tcPr>
          <w:p w:rsidR="0031075C" w:rsidRPr="00F850F6" w:rsidRDefault="0031075C" w:rsidP="00D227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164</w:t>
            </w:r>
            <w:r w:rsidR="00D2272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31075C" w:rsidTr="003C1AC4">
        <w:tc>
          <w:tcPr>
            <w:tcW w:w="7763" w:type="dxa"/>
          </w:tcPr>
          <w:p w:rsidR="0031075C" w:rsidRPr="00F850F6" w:rsidRDefault="0031075C" w:rsidP="00D227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поражение польских войск от казаков Богдана Хмельницкого </w:t>
            </w:r>
            <w:r w:rsidR="00D22727">
              <w:rPr>
                <w:rFonts w:ascii="Times New Roman" w:hAnsi="Times New Roman" w:cs="Times New Roman"/>
                <w:sz w:val="28"/>
                <w:szCs w:val="28"/>
              </w:rPr>
              <w:t>у Зборова</w:t>
            </w:r>
          </w:p>
        </w:tc>
        <w:tc>
          <w:tcPr>
            <w:tcW w:w="2801" w:type="dxa"/>
          </w:tcPr>
          <w:p w:rsidR="0031075C" w:rsidRPr="00F850F6" w:rsidRDefault="0031075C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1653 г.</w:t>
            </w:r>
          </w:p>
        </w:tc>
      </w:tr>
      <w:tr w:rsidR="0031075C" w:rsidTr="003C1AC4">
        <w:tc>
          <w:tcPr>
            <w:tcW w:w="7763" w:type="dxa"/>
          </w:tcPr>
          <w:p w:rsidR="0031075C" w:rsidRPr="00F850F6" w:rsidRDefault="0031075C" w:rsidP="00D227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22727">
              <w:rPr>
                <w:rFonts w:ascii="Times New Roman" w:hAnsi="Times New Roman" w:cs="Times New Roman"/>
                <w:sz w:val="28"/>
                <w:szCs w:val="28"/>
              </w:rPr>
              <w:t>Андрусовское перемирие</w:t>
            </w:r>
          </w:p>
        </w:tc>
        <w:tc>
          <w:tcPr>
            <w:tcW w:w="2801" w:type="dxa"/>
          </w:tcPr>
          <w:p w:rsidR="0031075C" w:rsidRPr="00F850F6" w:rsidRDefault="0031075C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1654 г.</w:t>
            </w:r>
          </w:p>
        </w:tc>
      </w:tr>
      <w:tr w:rsidR="0031075C" w:rsidTr="003C1AC4">
        <w:tc>
          <w:tcPr>
            <w:tcW w:w="7763" w:type="dxa"/>
          </w:tcPr>
          <w:p w:rsidR="0031075C" w:rsidRPr="00F850F6" w:rsidRDefault="0031075C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Земский собор, постановивший принять Украину в подданство Российского государя</w:t>
            </w:r>
          </w:p>
        </w:tc>
        <w:tc>
          <w:tcPr>
            <w:tcW w:w="2801" w:type="dxa"/>
          </w:tcPr>
          <w:p w:rsidR="0031075C" w:rsidRPr="00F850F6" w:rsidRDefault="0031075C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1667 г.</w:t>
            </w:r>
          </w:p>
        </w:tc>
      </w:tr>
    </w:tbl>
    <w:p w:rsidR="0031075C" w:rsidRPr="00F850F6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22727">
        <w:rPr>
          <w:rFonts w:ascii="Times New Roman" w:hAnsi="Times New Roman" w:cs="Times New Roman"/>
          <w:sz w:val="28"/>
          <w:szCs w:val="28"/>
        </w:rPr>
        <w:t>Решение Земского собора принять в подданство российского государя Украину означало также намерение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22727">
        <w:rPr>
          <w:rFonts w:ascii="Times New Roman" w:hAnsi="Times New Roman" w:cs="Times New Roman"/>
          <w:sz w:val="28"/>
          <w:szCs w:val="28"/>
        </w:rPr>
        <w:t>вести войну против Речи Посполитой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22727">
        <w:rPr>
          <w:rFonts w:ascii="Times New Roman" w:hAnsi="Times New Roman" w:cs="Times New Roman"/>
          <w:sz w:val="28"/>
          <w:szCs w:val="28"/>
        </w:rPr>
        <w:t>предоставить украинским крестьянам земли</w:t>
      </w:r>
      <w:r w:rsidR="00A11FBF">
        <w:rPr>
          <w:rFonts w:ascii="Times New Roman" w:hAnsi="Times New Roman" w:cs="Times New Roman"/>
          <w:sz w:val="28"/>
          <w:szCs w:val="28"/>
        </w:rPr>
        <w:t xml:space="preserve"> в Центральной России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11FBF">
        <w:rPr>
          <w:rFonts w:ascii="Times New Roman" w:hAnsi="Times New Roman" w:cs="Times New Roman"/>
          <w:sz w:val="28"/>
          <w:szCs w:val="28"/>
        </w:rPr>
        <w:t>заключить дружественный союз с Османской империей</w:t>
      </w:r>
    </w:p>
    <w:p w:rsidR="0031075C" w:rsidRPr="00BD1719" w:rsidRDefault="00A11FBF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продолжить участие в Тридцатилетней войне</w:t>
      </w:r>
    </w:p>
    <w:p w:rsidR="0031075C" w:rsidRPr="00F850F6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1075C" w:rsidRPr="00422B3D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11FBF">
        <w:rPr>
          <w:rFonts w:ascii="Times New Roman" w:hAnsi="Times New Roman" w:cs="Times New Roman"/>
          <w:sz w:val="28"/>
          <w:szCs w:val="28"/>
        </w:rPr>
        <w:t>Условием договора казаков с царём Алексеем Михайловичем и решения Переяславской рады было</w:t>
      </w:r>
      <w:proofErr w:type="gramStart"/>
      <w:r w:rsidR="00A11FBF">
        <w:rPr>
          <w:rFonts w:ascii="Times New Roman" w:hAnsi="Times New Roman" w:cs="Times New Roman"/>
          <w:sz w:val="28"/>
          <w:szCs w:val="28"/>
        </w:rPr>
        <w:t xml:space="preserve"> (-</w:t>
      </w:r>
      <w:proofErr w:type="gramEnd"/>
      <w:r w:rsidR="00A11FBF">
        <w:rPr>
          <w:rFonts w:ascii="Times New Roman" w:hAnsi="Times New Roman" w:cs="Times New Roman"/>
          <w:sz w:val="28"/>
          <w:szCs w:val="28"/>
        </w:rPr>
        <w:t>а)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11FBF">
        <w:rPr>
          <w:rFonts w:ascii="Times New Roman" w:hAnsi="Times New Roman" w:cs="Times New Roman"/>
          <w:sz w:val="28"/>
          <w:szCs w:val="28"/>
        </w:rPr>
        <w:t>сохранение права гетмана Украины вступать в дипломатические отношения с другими государствами, кроме определённых стран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11FBF">
        <w:rPr>
          <w:rFonts w:ascii="Times New Roman" w:hAnsi="Times New Roman" w:cs="Times New Roman"/>
          <w:sz w:val="28"/>
          <w:szCs w:val="28"/>
        </w:rPr>
        <w:t>вхождение всей территории Украины в состав России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11FBF">
        <w:rPr>
          <w:rFonts w:ascii="Times New Roman" w:hAnsi="Times New Roman" w:cs="Times New Roman"/>
          <w:sz w:val="28"/>
          <w:szCs w:val="28"/>
        </w:rPr>
        <w:t>переселение польских крестьян с территории Украины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11FBF">
        <w:rPr>
          <w:rFonts w:ascii="Times New Roman" w:hAnsi="Times New Roman" w:cs="Times New Roman"/>
          <w:sz w:val="28"/>
          <w:szCs w:val="28"/>
        </w:rPr>
        <w:t>отмена гетманства на Украине</w:t>
      </w:r>
    </w:p>
    <w:p w:rsidR="00A11FBF" w:rsidRPr="00887449" w:rsidRDefault="00A11FBF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Pr="00F850F6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="00A11FBF">
        <w:rPr>
          <w:rFonts w:ascii="Times New Roman" w:hAnsi="Times New Roman" w:cs="Times New Roman"/>
          <w:sz w:val="28"/>
          <w:szCs w:val="28"/>
        </w:rPr>
        <w:t>Кто был избран гетманом Войска Запорожского после смерти Богдана Хмельницкого?</w:t>
      </w:r>
    </w:p>
    <w:p w:rsidR="0031075C" w:rsidRDefault="0031075C" w:rsidP="00A11F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11FBF">
        <w:rPr>
          <w:rFonts w:ascii="Times New Roman" w:hAnsi="Times New Roman" w:cs="Times New Roman"/>
          <w:sz w:val="28"/>
          <w:szCs w:val="28"/>
        </w:rPr>
        <w:t>Андрей Хмельницкий</w:t>
      </w:r>
      <w:r w:rsidR="00EA0E3B">
        <w:rPr>
          <w:rFonts w:ascii="Times New Roman" w:hAnsi="Times New Roman" w:cs="Times New Roman"/>
          <w:sz w:val="28"/>
          <w:szCs w:val="28"/>
        </w:rPr>
        <w:t xml:space="preserve">                   3) Иван Милославский</w:t>
      </w:r>
    </w:p>
    <w:p w:rsidR="00A11FBF" w:rsidRDefault="00A11FBF" w:rsidP="00A11F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Иван Выговский</w:t>
      </w:r>
      <w:r w:rsidR="00EA0E3B">
        <w:rPr>
          <w:rFonts w:ascii="Times New Roman" w:hAnsi="Times New Roman" w:cs="Times New Roman"/>
          <w:sz w:val="28"/>
          <w:szCs w:val="28"/>
        </w:rPr>
        <w:t xml:space="preserve">                            4) Иван Хованский</w:t>
      </w:r>
    </w:p>
    <w:p w:rsidR="0031075C" w:rsidRPr="00F850F6" w:rsidRDefault="0031075C" w:rsidP="0031075C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31075C" w:rsidRPr="001F32C4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A0E3B">
        <w:rPr>
          <w:rFonts w:ascii="Times New Roman" w:hAnsi="Times New Roman" w:cs="Times New Roman"/>
          <w:sz w:val="28"/>
          <w:szCs w:val="28"/>
        </w:rPr>
        <w:t>Согласно Андрусовскому перемирию Правобережная Украина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A0E3B">
        <w:rPr>
          <w:rFonts w:ascii="Times New Roman" w:hAnsi="Times New Roman" w:cs="Times New Roman"/>
          <w:sz w:val="28"/>
          <w:szCs w:val="28"/>
        </w:rPr>
        <w:t>управлялась Россией и Речью Посполитой</w:t>
      </w:r>
    </w:p>
    <w:p w:rsidR="0031075C" w:rsidRDefault="00EA0E3B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получала полную независимость</w:t>
      </w:r>
    </w:p>
    <w:p w:rsidR="0031075C" w:rsidRDefault="00EA0E3B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оставалась под контролем Речи Посполитой</w:t>
      </w:r>
    </w:p>
    <w:p w:rsidR="0031075C" w:rsidRPr="00056FF9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A0E3B">
        <w:rPr>
          <w:rFonts w:ascii="Times New Roman" w:hAnsi="Times New Roman" w:cs="Times New Roman"/>
          <w:sz w:val="28"/>
          <w:szCs w:val="28"/>
        </w:rPr>
        <w:t>передавалась под власть Османской империи</w:t>
      </w:r>
    </w:p>
    <w:p w:rsidR="0031075C" w:rsidRPr="00F850F6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EA0E3B">
        <w:rPr>
          <w:rFonts w:ascii="Times New Roman" w:hAnsi="Times New Roman" w:cs="Times New Roman"/>
          <w:sz w:val="28"/>
          <w:szCs w:val="28"/>
        </w:rPr>
        <w:t>Какая государственная структура была создана в Москве для управления территориями Левобережной Украины?</w:t>
      </w:r>
    </w:p>
    <w:p w:rsidR="0031075C" w:rsidRDefault="0031075C" w:rsidP="00EA0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A0E3B">
        <w:rPr>
          <w:rFonts w:ascii="Times New Roman" w:hAnsi="Times New Roman" w:cs="Times New Roman"/>
          <w:sz w:val="28"/>
          <w:szCs w:val="28"/>
        </w:rPr>
        <w:t>коллегия Украины                   3) Малороссийский приказ</w:t>
      </w:r>
    </w:p>
    <w:p w:rsidR="00EA0E3B" w:rsidRDefault="00EA0E3B" w:rsidP="00EA0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совет гетманов                         4) Московская рада</w:t>
      </w:r>
    </w:p>
    <w:p w:rsidR="0031075C" w:rsidRPr="005D4BA2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1075C" w:rsidRDefault="0031075C" w:rsidP="00310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EA0E3B">
        <w:rPr>
          <w:rFonts w:ascii="Times New Roman" w:hAnsi="Times New Roman" w:cs="Times New Roman"/>
          <w:sz w:val="28"/>
          <w:szCs w:val="28"/>
        </w:rPr>
        <w:t>К событиям, которые происходили в Европе одновременно с вхождением Украины в состав России, можно отнести</w:t>
      </w:r>
    </w:p>
    <w:p w:rsidR="0031075C" w:rsidRDefault="0031075C" w:rsidP="00EA0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A0E3B">
        <w:rPr>
          <w:rFonts w:ascii="Times New Roman" w:hAnsi="Times New Roman" w:cs="Times New Roman"/>
          <w:sz w:val="28"/>
          <w:szCs w:val="28"/>
        </w:rPr>
        <w:t>начало Реформации, опубликование 95 тезисов против индульгенций Мартина Лютера</w:t>
      </w:r>
    </w:p>
    <w:p w:rsidR="00EA0E3B" w:rsidRDefault="00EA0E3B" w:rsidP="00EA0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Английскую революцию</w:t>
      </w:r>
    </w:p>
    <w:p w:rsidR="00EA0E3B" w:rsidRDefault="00EA0E3B" w:rsidP="00EA0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раскол Православной и Католической церквей</w:t>
      </w:r>
    </w:p>
    <w:p w:rsidR="00EA0E3B" w:rsidRPr="0031075C" w:rsidRDefault="00EA0E3B" w:rsidP="00EA0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падение Византийской империи</w:t>
      </w: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B4149" w:rsidSect="00EB4149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56FF9"/>
    <w:rsid w:val="000B1660"/>
    <w:rsid w:val="000F077B"/>
    <w:rsid w:val="000F4E32"/>
    <w:rsid w:val="000F52E4"/>
    <w:rsid w:val="00115314"/>
    <w:rsid w:val="001229D4"/>
    <w:rsid w:val="00135E3F"/>
    <w:rsid w:val="00143265"/>
    <w:rsid w:val="00147FDD"/>
    <w:rsid w:val="00152B38"/>
    <w:rsid w:val="001A3C54"/>
    <w:rsid w:val="001A4140"/>
    <w:rsid w:val="001B31FD"/>
    <w:rsid w:val="001E5BCA"/>
    <w:rsid w:val="001F0EA8"/>
    <w:rsid w:val="001F32C4"/>
    <w:rsid w:val="001F5EF8"/>
    <w:rsid w:val="001F6EE4"/>
    <w:rsid w:val="00213E14"/>
    <w:rsid w:val="002220C5"/>
    <w:rsid w:val="00245ADD"/>
    <w:rsid w:val="002611FF"/>
    <w:rsid w:val="002679DE"/>
    <w:rsid w:val="00273FAA"/>
    <w:rsid w:val="00277069"/>
    <w:rsid w:val="00286ED1"/>
    <w:rsid w:val="00290FCB"/>
    <w:rsid w:val="00296797"/>
    <w:rsid w:val="002B27D4"/>
    <w:rsid w:val="002B494C"/>
    <w:rsid w:val="002C0CDE"/>
    <w:rsid w:val="002F00FB"/>
    <w:rsid w:val="002F6649"/>
    <w:rsid w:val="002F729C"/>
    <w:rsid w:val="00303B6B"/>
    <w:rsid w:val="0031075C"/>
    <w:rsid w:val="0032499C"/>
    <w:rsid w:val="00344519"/>
    <w:rsid w:val="0036383D"/>
    <w:rsid w:val="00366DF6"/>
    <w:rsid w:val="00377B3C"/>
    <w:rsid w:val="00384BD5"/>
    <w:rsid w:val="00394A86"/>
    <w:rsid w:val="003C35A7"/>
    <w:rsid w:val="003D2E6D"/>
    <w:rsid w:val="003D359F"/>
    <w:rsid w:val="003D360F"/>
    <w:rsid w:val="003E0238"/>
    <w:rsid w:val="003E0B0B"/>
    <w:rsid w:val="00422B3D"/>
    <w:rsid w:val="004564A1"/>
    <w:rsid w:val="0047392F"/>
    <w:rsid w:val="00483BB8"/>
    <w:rsid w:val="00495C6D"/>
    <w:rsid w:val="004F5AF7"/>
    <w:rsid w:val="00504391"/>
    <w:rsid w:val="00512B26"/>
    <w:rsid w:val="00555BC2"/>
    <w:rsid w:val="005D4BA2"/>
    <w:rsid w:val="00636495"/>
    <w:rsid w:val="00692AC1"/>
    <w:rsid w:val="006B17C4"/>
    <w:rsid w:val="006B6C87"/>
    <w:rsid w:val="006C11D3"/>
    <w:rsid w:val="006F0D67"/>
    <w:rsid w:val="006F43CC"/>
    <w:rsid w:val="0070107A"/>
    <w:rsid w:val="0070412D"/>
    <w:rsid w:val="007101FD"/>
    <w:rsid w:val="007110B5"/>
    <w:rsid w:val="00734F70"/>
    <w:rsid w:val="00751584"/>
    <w:rsid w:val="007771BD"/>
    <w:rsid w:val="007850B6"/>
    <w:rsid w:val="007B5BF5"/>
    <w:rsid w:val="007E4EFC"/>
    <w:rsid w:val="00806404"/>
    <w:rsid w:val="00806DFE"/>
    <w:rsid w:val="00827DAB"/>
    <w:rsid w:val="008322A5"/>
    <w:rsid w:val="008643F5"/>
    <w:rsid w:val="00887449"/>
    <w:rsid w:val="008917AF"/>
    <w:rsid w:val="00895103"/>
    <w:rsid w:val="008B120F"/>
    <w:rsid w:val="008C7FFC"/>
    <w:rsid w:val="009414EA"/>
    <w:rsid w:val="00965D76"/>
    <w:rsid w:val="009A4A33"/>
    <w:rsid w:val="009C4C13"/>
    <w:rsid w:val="009D5FB7"/>
    <w:rsid w:val="00A11FBF"/>
    <w:rsid w:val="00A1549C"/>
    <w:rsid w:val="00A24DAC"/>
    <w:rsid w:val="00A56742"/>
    <w:rsid w:val="00A727FC"/>
    <w:rsid w:val="00A84EE9"/>
    <w:rsid w:val="00AA6824"/>
    <w:rsid w:val="00AC42B0"/>
    <w:rsid w:val="00AC4DB7"/>
    <w:rsid w:val="00AE674F"/>
    <w:rsid w:val="00B07781"/>
    <w:rsid w:val="00B16770"/>
    <w:rsid w:val="00B20E51"/>
    <w:rsid w:val="00B367BB"/>
    <w:rsid w:val="00B52249"/>
    <w:rsid w:val="00B6585F"/>
    <w:rsid w:val="00B80045"/>
    <w:rsid w:val="00BC6940"/>
    <w:rsid w:val="00BD1719"/>
    <w:rsid w:val="00BE547C"/>
    <w:rsid w:val="00BF5C31"/>
    <w:rsid w:val="00C10309"/>
    <w:rsid w:val="00C1591D"/>
    <w:rsid w:val="00C34083"/>
    <w:rsid w:val="00C4319C"/>
    <w:rsid w:val="00C43743"/>
    <w:rsid w:val="00C65ED2"/>
    <w:rsid w:val="00C71B60"/>
    <w:rsid w:val="00C85BAC"/>
    <w:rsid w:val="00CE5D9D"/>
    <w:rsid w:val="00D02F49"/>
    <w:rsid w:val="00D06C9C"/>
    <w:rsid w:val="00D16358"/>
    <w:rsid w:val="00D22727"/>
    <w:rsid w:val="00D24A6B"/>
    <w:rsid w:val="00D30B14"/>
    <w:rsid w:val="00D61FBB"/>
    <w:rsid w:val="00D630F5"/>
    <w:rsid w:val="00D76C13"/>
    <w:rsid w:val="00D81140"/>
    <w:rsid w:val="00DB2B24"/>
    <w:rsid w:val="00DD2200"/>
    <w:rsid w:val="00DD398B"/>
    <w:rsid w:val="00DD69D6"/>
    <w:rsid w:val="00DD6B25"/>
    <w:rsid w:val="00DF4C5A"/>
    <w:rsid w:val="00E0451C"/>
    <w:rsid w:val="00E21964"/>
    <w:rsid w:val="00E47F4D"/>
    <w:rsid w:val="00E83F0D"/>
    <w:rsid w:val="00E94920"/>
    <w:rsid w:val="00E96540"/>
    <w:rsid w:val="00EA0E3B"/>
    <w:rsid w:val="00EA66AA"/>
    <w:rsid w:val="00EB4149"/>
    <w:rsid w:val="00EB538E"/>
    <w:rsid w:val="00EC0B65"/>
    <w:rsid w:val="00EC6548"/>
    <w:rsid w:val="00ED2443"/>
    <w:rsid w:val="00EF59DF"/>
    <w:rsid w:val="00F14C30"/>
    <w:rsid w:val="00F16049"/>
    <w:rsid w:val="00F669EB"/>
    <w:rsid w:val="00F850F6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578310-9637-4595-BC65-38AB2114A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4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24</cp:revision>
  <cp:lastPrinted>2001-12-31T21:23:00Z</cp:lastPrinted>
  <dcterms:created xsi:type="dcterms:W3CDTF">2017-12-13T14:55:00Z</dcterms:created>
  <dcterms:modified xsi:type="dcterms:W3CDTF">2018-03-25T13:18:00Z</dcterms:modified>
</cp:coreProperties>
</file>