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85C" w:rsidRPr="00083787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1. Укажите даты событий, характеризовавших внутреннее состояние России на рубеже XVI–XVII вв.: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введение «урочных» лет;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правление Лжедмитрия I;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«Семибоярщина»;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царствование Федор</w:t>
      </w:r>
      <w:proofErr w:type="gramStart"/>
      <w:r>
        <w:rPr>
          <w:rFonts w:ascii="Times New Roman" w:hAnsi="Times New Roman" w:cs="Times New Roman"/>
          <w:sz w:val="28"/>
          <w:szCs w:val="28"/>
        </w:rPr>
        <w:t>а Иоа</w:t>
      </w:r>
      <w:proofErr w:type="gramEnd"/>
      <w:r>
        <w:rPr>
          <w:rFonts w:ascii="Times New Roman" w:hAnsi="Times New Roman" w:cs="Times New Roman"/>
          <w:sz w:val="28"/>
          <w:szCs w:val="28"/>
        </w:rPr>
        <w:t>нновича;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осстание холопов и крестьян под предводительством Ивана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Болотникова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учреждение патриаршества в России;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создание «Совета всея земли»;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царствование Бориса Годунова;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избрание Земским собором Михаила Романова на царство;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царствование Василия Шуйского. </w:t>
      </w:r>
    </w:p>
    <w:p w:rsidR="003F685C" w:rsidRDefault="003F685C" w:rsidP="003F685C">
      <w:pPr>
        <w:pStyle w:val="ParagraphStyle"/>
        <w:tabs>
          <w:tab w:val="left" w:pos="312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1584–1598 гг.;</w:t>
      </w:r>
      <w:r>
        <w:rPr>
          <w:rFonts w:ascii="Times New Roman" w:hAnsi="Times New Roman" w:cs="Times New Roman"/>
          <w:sz w:val="28"/>
          <w:szCs w:val="28"/>
        </w:rPr>
        <w:tab/>
        <w:t>6) 1606–1607 гг.;</w:t>
      </w:r>
    </w:p>
    <w:p w:rsidR="003F685C" w:rsidRDefault="003F685C" w:rsidP="003F685C">
      <w:pPr>
        <w:pStyle w:val="ParagraphStyle"/>
        <w:tabs>
          <w:tab w:val="left" w:pos="312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smartTag w:uri="urn:schemas-microsoft-com:office:smarttags" w:element="metricconverter">
        <w:smartTagPr>
          <w:attr w:name="ProductID" w:val="1589 г"/>
        </w:smartTagPr>
        <w:r>
          <w:rPr>
            <w:rFonts w:ascii="Times New Roman" w:hAnsi="Times New Roman" w:cs="Times New Roman"/>
            <w:sz w:val="28"/>
            <w:szCs w:val="28"/>
          </w:rPr>
          <w:t>1589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ab/>
        <w:t>7) 1606–1610 гг.;</w:t>
      </w:r>
    </w:p>
    <w:p w:rsidR="003F685C" w:rsidRDefault="003F685C" w:rsidP="003F685C">
      <w:pPr>
        <w:pStyle w:val="ParagraphStyle"/>
        <w:tabs>
          <w:tab w:val="left" w:pos="312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smartTag w:uri="urn:schemas-microsoft-com:office:smarttags" w:element="metricconverter">
        <w:smartTagPr>
          <w:attr w:name="ProductID" w:val="1597 г"/>
        </w:smartTagPr>
        <w:r>
          <w:rPr>
            <w:rFonts w:ascii="Times New Roman" w:hAnsi="Times New Roman" w:cs="Times New Roman"/>
            <w:sz w:val="28"/>
            <w:szCs w:val="28"/>
          </w:rPr>
          <w:t>1597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ab/>
        <w:t>8) 1610–1613 гг.;</w:t>
      </w:r>
    </w:p>
    <w:p w:rsidR="003F685C" w:rsidRDefault="003F685C" w:rsidP="003F685C">
      <w:pPr>
        <w:pStyle w:val="ParagraphStyle"/>
        <w:tabs>
          <w:tab w:val="left" w:pos="312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1598–1605 гг.;</w:t>
      </w:r>
      <w:r>
        <w:rPr>
          <w:rFonts w:ascii="Times New Roman" w:hAnsi="Times New Roman" w:cs="Times New Roman"/>
          <w:sz w:val="28"/>
          <w:szCs w:val="28"/>
        </w:rPr>
        <w:tab/>
        <w:t xml:space="preserve">9) </w:t>
      </w:r>
      <w:smartTag w:uri="urn:schemas-microsoft-com:office:smarttags" w:element="metricconverter">
        <w:smartTagPr>
          <w:attr w:name="ProductID" w:val="1612 г"/>
        </w:smartTagPr>
        <w:r>
          <w:rPr>
            <w:rFonts w:ascii="Times New Roman" w:hAnsi="Times New Roman" w:cs="Times New Roman"/>
            <w:sz w:val="28"/>
            <w:szCs w:val="28"/>
          </w:rPr>
          <w:t>1612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3F685C" w:rsidRDefault="003F685C" w:rsidP="003F685C">
      <w:pPr>
        <w:pStyle w:val="ParagraphStyle"/>
        <w:tabs>
          <w:tab w:val="left" w:pos="312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1605–1606 гг.;</w:t>
      </w:r>
      <w:r>
        <w:rPr>
          <w:rFonts w:ascii="Times New Roman" w:hAnsi="Times New Roman" w:cs="Times New Roman"/>
          <w:sz w:val="28"/>
          <w:szCs w:val="28"/>
        </w:rPr>
        <w:tab/>
        <w:t xml:space="preserve">10) </w:t>
      </w:r>
      <w:smartTag w:uri="urn:schemas-microsoft-com:office:smarttags" w:element="metricconverter">
        <w:smartTagPr>
          <w:attr w:name="ProductID" w:val="1613 г"/>
        </w:smartTagPr>
        <w:r>
          <w:rPr>
            <w:rFonts w:ascii="Times New Roman" w:hAnsi="Times New Roman" w:cs="Times New Roman"/>
            <w:sz w:val="28"/>
            <w:szCs w:val="28"/>
          </w:rPr>
          <w:t>1613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F685C" w:rsidRPr="00083787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2. Укажите хронологическую последовательность событий, связанных с польско-шведской интервенцией в Россию </w:t>
      </w:r>
      <w:proofErr w:type="gram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в начале</w:t>
      </w:r>
      <w:proofErr w:type="gram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XVII в.: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попытка Лжедмитрия I захватить власть в России;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создание П. Ляпуновым,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Заруцким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Д. Трубецким 1-го ополчения;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создание К. Мининым и князем Д. Пожарским 2-го ополчения;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вступление отрядов Лжедмитрия I в пределы России;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заключение перемирия России с Польшей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Деулино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освобождение Москвы от польских интервентов;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заключение мира России со Швецией в Столбово;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правление Лжедмитрия II;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создание «Совета всея земли»;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восстание в Москве против польских интервентов;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образование «Семибоярщины»;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правление Василия Шуйского;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начало осады Смоленска войсками польского короля Сигизмунда III;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заключение боярами договора с польским королем Сигизмундом III о призвании его сына, королевича Владислава, на русский престол;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венчание на царство Михаила Романова;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попытка королевича Владислава захватить Москву;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заключение Выборгского договора России со Швецией.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3. Пятилетний срок сыска беглых крестьян был установлен: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после отмены опричнины;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после окончания Ливонской войны;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последний год царствования Ивана IV;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 90-х гг.;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после неурожаев и голода в 1601–1603 гг.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4. Восстание под руководством Хлопка произошло в … году: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1600;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1601;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1602;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1603;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1604.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5. Репутацию боярского царя на российском престоле заслужил: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Федор Иванович;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Василий Шуйский;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Лжедмитрий I;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Федор Алексеевич.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6. Патриаршество на Руси введено в … году: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1559;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1569;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1579;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1589;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1599.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7. Царь Федор Иванович находился на престоле в течение: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одного года;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полутора лет;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почти четырёх лет;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четырнадцати лет.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8. Первым патриархом Московским и</w:t>
      </w:r>
      <w:proofErr w:type="gramStart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</w:t>
      </w:r>
      <w:proofErr w:type="gramEnd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сея Руси был избран: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Иов;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Гермоген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Алексий I;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Тихон;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Филофей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9. Какое из указанных событий произошло позже: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воцарение Годунова;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введение патриаршества в России;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восстание Хлопка;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осада Пскова Стефаном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Баторием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10. Наследник престола малолетний сын Ивана IV Дмитрий погиб в Угличе в … году: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1591;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1592;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1593;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1595;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1596.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11. </w:t>
      </w:r>
      <w:proofErr w:type="spellStart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Бунташным</w:t>
      </w:r>
      <w:proofErr w:type="spellEnd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веком называют: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XII в., когда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раздрася</w:t>
      </w:r>
      <w:proofErr w:type="spellEnd"/>
      <w:r>
        <w:rPr>
          <w:rFonts w:ascii="Times New Roman" w:hAnsi="Times New Roman" w:cs="Times New Roman"/>
          <w:sz w:val="28"/>
          <w:szCs w:val="28"/>
        </w:rPr>
        <w:t>» (распалась) Киевская Русь;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XIII в., когда в разных местах вспыхивали восстания против Золотой Орды;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XV – начало XVI в. (период борьбы за объединение русских земель);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XVII в. (бунты и походы С. Разина).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12. Земский собор избрал царем Б. Годунова в … году: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1595;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1596;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1597;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1598;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1599.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13. Вечный мир России с Польшей был подписан в … году: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1634;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1654;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1676;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1686.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14. Для усиления власти над православным населением Речи </w:t>
      </w:r>
      <w:proofErr w:type="spellStart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Посполитой</w:t>
      </w:r>
      <w:proofErr w:type="spellEnd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была заключена уния (объединение) католической и православной церквей под главенством Римского папы. Это произошло в Бресте в … году: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1595;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1596;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1598;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1590; 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1600.</w:t>
      </w:r>
    </w:p>
    <w:p w:rsidR="003F685C" w:rsidRPr="00A4440B" w:rsidRDefault="003F685C" w:rsidP="003F685C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15. Тушинским вором в народе окрестили </w:t>
      </w:r>
      <w:proofErr w:type="gramStart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расположившегося</w:t>
      </w:r>
      <w:proofErr w:type="gramEnd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со своими сторонниками под Москвой: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Болотникова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свергнутого Василия Шуйского;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венёвского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дворянина Истому Пашкова;</w:t>
      </w:r>
    </w:p>
    <w:p w:rsidR="003F685C" w:rsidRDefault="003F685C" w:rsidP="003F685C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Лжедмитрия II.</w:t>
      </w:r>
    </w:p>
    <w:p w:rsidR="00356AB4" w:rsidRDefault="003F685C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CD6"/>
    <w:rsid w:val="003F685C"/>
    <w:rsid w:val="003F73F5"/>
    <w:rsid w:val="00B94CD6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F685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F685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2023-02-05T11:47:00Z</dcterms:created>
  <dcterms:modified xsi:type="dcterms:W3CDTF">2023-02-05T11:47:00Z</dcterms:modified>
</cp:coreProperties>
</file>