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1F7" w:rsidRDefault="00F521F7" w:rsidP="00330D7C">
      <w:pPr>
        <w:spacing w:after="0" w:line="240" w:lineRule="auto"/>
        <w:contextualSpacing/>
        <w:jc w:val="both"/>
        <w:rPr>
          <w:rFonts w:cs="Times New Roman"/>
          <w:sz w:val="24"/>
          <w:szCs w:val="24"/>
          <w:u w:val="single"/>
        </w:rPr>
      </w:pPr>
    </w:p>
    <w:p w:rsidR="00F521F7" w:rsidRDefault="00F521F7" w:rsidP="00330D7C">
      <w:pPr>
        <w:spacing w:after="0" w:line="240" w:lineRule="auto"/>
        <w:contextualSpacing/>
        <w:jc w:val="both"/>
        <w:rPr>
          <w:rFonts w:cs="Times New Roman"/>
          <w:sz w:val="24"/>
          <w:szCs w:val="24"/>
          <w:u w:val="single"/>
        </w:rPr>
      </w:pPr>
    </w:p>
    <w:p w:rsidR="0052455D" w:rsidRPr="00330D7C" w:rsidRDefault="0052455D" w:rsidP="00330D7C">
      <w:pPr>
        <w:spacing w:after="0" w:line="240" w:lineRule="auto"/>
        <w:contextualSpacing/>
        <w:jc w:val="both"/>
        <w:rPr>
          <w:rFonts w:cs="Times New Roman"/>
          <w:sz w:val="24"/>
          <w:szCs w:val="24"/>
        </w:rPr>
      </w:pPr>
      <w:r w:rsidRPr="00330D7C">
        <w:rPr>
          <w:rFonts w:cs="Times New Roman"/>
          <w:sz w:val="24"/>
          <w:szCs w:val="24"/>
          <w:u w:val="single"/>
        </w:rPr>
        <w:t>Рабочая программа</w:t>
      </w:r>
      <w:r w:rsidR="00621379">
        <w:rPr>
          <w:rFonts w:cs="Times New Roman"/>
          <w:sz w:val="24"/>
          <w:szCs w:val="24"/>
        </w:rPr>
        <w:t xml:space="preserve"> для  2</w:t>
      </w:r>
      <w:r w:rsidRPr="00330D7C">
        <w:rPr>
          <w:rFonts w:cs="Times New Roman"/>
          <w:sz w:val="24"/>
          <w:szCs w:val="24"/>
        </w:rPr>
        <w:t xml:space="preserve"> класса  разработана </w:t>
      </w:r>
      <w:r w:rsidRPr="00330D7C">
        <w:rPr>
          <w:rFonts w:cs="Times New Roman"/>
          <w:sz w:val="24"/>
          <w:szCs w:val="24"/>
          <w:u w:val="single"/>
        </w:rPr>
        <w:t>на основе</w:t>
      </w:r>
      <w:r w:rsidRPr="00330D7C">
        <w:rPr>
          <w:rFonts w:cs="Times New Roman"/>
          <w:sz w:val="24"/>
          <w:szCs w:val="24"/>
        </w:rPr>
        <w:t>:</w:t>
      </w:r>
    </w:p>
    <w:p w:rsidR="0052455D" w:rsidRPr="00330D7C" w:rsidRDefault="0052455D" w:rsidP="00330D7C">
      <w:pPr>
        <w:spacing w:after="0" w:line="240" w:lineRule="auto"/>
        <w:contextualSpacing/>
        <w:jc w:val="both"/>
        <w:rPr>
          <w:rFonts w:cs="Times New Roman"/>
          <w:sz w:val="24"/>
          <w:szCs w:val="24"/>
        </w:rPr>
      </w:pPr>
      <w:r w:rsidRPr="00330D7C">
        <w:rPr>
          <w:rFonts w:cs="Times New Roman"/>
          <w:sz w:val="24"/>
          <w:szCs w:val="24"/>
        </w:rPr>
        <w:t xml:space="preserve">- </w:t>
      </w:r>
      <w:r w:rsidRPr="00330D7C">
        <w:rPr>
          <w:rFonts w:cs="Times New Roman"/>
          <w:color w:val="000000"/>
          <w:sz w:val="24"/>
          <w:szCs w:val="24"/>
        </w:rPr>
        <w:t xml:space="preserve">основной образовательной программой начального общего образования </w:t>
      </w:r>
      <w:r w:rsidRPr="00330D7C">
        <w:rPr>
          <w:rFonts w:cs="Times New Roman"/>
          <w:sz w:val="24"/>
          <w:szCs w:val="24"/>
        </w:rPr>
        <w:t>Муниципального бюджетного общеобразовательного учреждения «</w:t>
      </w:r>
      <w:proofErr w:type="spellStart"/>
      <w:r w:rsidRPr="00330D7C">
        <w:rPr>
          <w:rFonts w:cs="Times New Roman"/>
          <w:sz w:val="24"/>
          <w:szCs w:val="24"/>
        </w:rPr>
        <w:t>Излучинская</w:t>
      </w:r>
      <w:proofErr w:type="spellEnd"/>
      <w:r w:rsidRPr="00330D7C">
        <w:rPr>
          <w:rFonts w:cs="Times New Roman"/>
          <w:sz w:val="24"/>
          <w:szCs w:val="24"/>
        </w:rPr>
        <w:t xml:space="preserve"> общеобразовательная средняя школа № 1 с углубленным изучением отдельных предметов»,  </w:t>
      </w:r>
    </w:p>
    <w:p w:rsidR="0052455D" w:rsidRPr="00330D7C" w:rsidRDefault="0052455D" w:rsidP="00330D7C">
      <w:pPr>
        <w:spacing w:after="0" w:line="240" w:lineRule="auto"/>
        <w:contextualSpacing/>
        <w:jc w:val="both"/>
        <w:rPr>
          <w:rFonts w:cs="Times New Roman"/>
          <w:color w:val="000000"/>
          <w:sz w:val="24"/>
          <w:szCs w:val="24"/>
          <w:shd w:val="clear" w:color="auto" w:fill="FFFFFF"/>
        </w:rPr>
      </w:pPr>
      <w:r w:rsidRPr="00330D7C">
        <w:rPr>
          <w:rFonts w:cs="Times New Roman"/>
          <w:color w:val="000000"/>
          <w:sz w:val="24"/>
          <w:szCs w:val="24"/>
          <w:shd w:val="clear" w:color="auto" w:fill="FFFFFF"/>
        </w:rPr>
        <w:t>- программой внеурочной де</w:t>
      </w:r>
      <w:r w:rsidR="00AC73EF" w:rsidRPr="00330D7C">
        <w:rPr>
          <w:rFonts w:cs="Times New Roman"/>
          <w:color w:val="000000"/>
          <w:sz w:val="24"/>
          <w:szCs w:val="24"/>
          <w:shd w:val="clear" w:color="auto" w:fill="FFFFFF"/>
        </w:rPr>
        <w:t>ятельности «Я – пешеход и пассажир</w:t>
      </w:r>
      <w:r w:rsidRPr="00330D7C">
        <w:rPr>
          <w:rFonts w:cs="Times New Roman"/>
          <w:color w:val="000000"/>
          <w:sz w:val="24"/>
          <w:szCs w:val="24"/>
          <w:shd w:val="clear" w:color="auto" w:fill="FFFFFF"/>
        </w:rPr>
        <w:t>» под редакцией Н. Ф. Виноградовой. М. «</w:t>
      </w:r>
      <w:proofErr w:type="spellStart"/>
      <w:r w:rsidRPr="00330D7C">
        <w:rPr>
          <w:rFonts w:cs="Times New Roman"/>
          <w:color w:val="000000"/>
          <w:sz w:val="24"/>
          <w:szCs w:val="24"/>
          <w:shd w:val="clear" w:color="auto" w:fill="FFFFFF"/>
        </w:rPr>
        <w:t>Вентана</w:t>
      </w:r>
      <w:proofErr w:type="spellEnd"/>
      <w:r w:rsidRPr="00330D7C">
        <w:rPr>
          <w:rFonts w:cs="Times New Roman"/>
          <w:color w:val="000000"/>
          <w:sz w:val="24"/>
          <w:szCs w:val="24"/>
          <w:shd w:val="clear" w:color="auto" w:fill="FFFFFF"/>
        </w:rPr>
        <w:t xml:space="preserve"> - Грант» 2011г. (Внеурочная деятельность ФГОС)</w:t>
      </w:r>
    </w:p>
    <w:p w:rsidR="0052455D" w:rsidRPr="00330D7C" w:rsidRDefault="0052455D" w:rsidP="00330D7C">
      <w:pPr>
        <w:spacing w:after="0" w:line="240" w:lineRule="auto"/>
        <w:contextualSpacing/>
        <w:jc w:val="both"/>
        <w:rPr>
          <w:rFonts w:cs="Times New Roman"/>
          <w:sz w:val="24"/>
          <w:szCs w:val="24"/>
        </w:rPr>
      </w:pPr>
      <w:r w:rsidRPr="00330D7C">
        <w:rPr>
          <w:rFonts w:cs="Times New Roman"/>
          <w:sz w:val="24"/>
          <w:szCs w:val="24"/>
        </w:rPr>
        <w:t>- локального акта школы «</w:t>
      </w:r>
      <w:r w:rsidRPr="00330D7C">
        <w:rPr>
          <w:rFonts w:cs="Times New Roman"/>
          <w:bCs/>
          <w:sz w:val="24"/>
          <w:szCs w:val="24"/>
        </w:rPr>
        <w:t xml:space="preserve">Положение о рабочей программе </w:t>
      </w:r>
      <w:r w:rsidRPr="00330D7C">
        <w:rPr>
          <w:rFonts w:cs="Times New Roman"/>
          <w:sz w:val="24"/>
          <w:szCs w:val="24"/>
        </w:rPr>
        <w:t>учебного предмета, курса, дисциплины (модуля) в муниципальном бюджетном общеобразовательном учреждении «</w:t>
      </w:r>
      <w:proofErr w:type="spellStart"/>
      <w:r w:rsidRPr="00330D7C">
        <w:rPr>
          <w:rFonts w:cs="Times New Roman"/>
          <w:sz w:val="24"/>
          <w:szCs w:val="24"/>
        </w:rPr>
        <w:t>Излучинская</w:t>
      </w:r>
      <w:proofErr w:type="spellEnd"/>
      <w:r w:rsidRPr="00330D7C">
        <w:rPr>
          <w:rFonts w:cs="Times New Roman"/>
          <w:sz w:val="24"/>
          <w:szCs w:val="24"/>
        </w:rPr>
        <w:t xml:space="preserve"> общеобразовательная средняя школа № 1  с углубленным изучением отдельных предметов»</w:t>
      </w:r>
    </w:p>
    <w:p w:rsidR="00B50A73" w:rsidRPr="00330D7C" w:rsidRDefault="00B50A73" w:rsidP="00330D7C">
      <w:pPr>
        <w:spacing w:after="0" w:line="240" w:lineRule="auto"/>
        <w:contextualSpacing/>
        <w:rPr>
          <w:rFonts w:cs="Times New Roman"/>
          <w:sz w:val="24"/>
          <w:szCs w:val="24"/>
          <w:lang w:eastAsia="ar-SA"/>
        </w:rPr>
      </w:pPr>
    </w:p>
    <w:p w:rsidR="00976717" w:rsidRPr="00976717" w:rsidRDefault="00976717" w:rsidP="00976717">
      <w:pPr>
        <w:numPr>
          <w:ilvl w:val="0"/>
          <w:numId w:val="8"/>
        </w:numPr>
        <w:spacing w:after="0" w:line="360" w:lineRule="auto"/>
        <w:jc w:val="center"/>
        <w:rPr>
          <w:rFonts w:eastAsia="Calibri" w:cs="Times New Roman"/>
          <w:b/>
          <w:bCs/>
          <w:color w:val="000000"/>
          <w:sz w:val="24"/>
          <w:szCs w:val="24"/>
        </w:rPr>
      </w:pPr>
      <w:r w:rsidRPr="00976717">
        <w:rPr>
          <w:rFonts w:eastAsia="Calibri" w:cs="Times New Roman"/>
          <w:b/>
          <w:bCs/>
          <w:color w:val="000000"/>
          <w:sz w:val="24"/>
          <w:szCs w:val="24"/>
        </w:rPr>
        <w:t>Результаты освоения курса внеурочной деятельности</w:t>
      </w:r>
    </w:p>
    <w:p w:rsidR="00CF758C" w:rsidRPr="00330D7C" w:rsidRDefault="00CF758C" w:rsidP="00330D7C">
      <w:pPr>
        <w:pStyle w:val="a8"/>
        <w:spacing w:before="0" w:beforeAutospacing="0" w:after="0" w:afterAutospacing="0"/>
        <w:contextualSpacing/>
      </w:pPr>
      <w:r w:rsidRPr="00330D7C">
        <w:rPr>
          <w:b/>
          <w:bCs/>
        </w:rPr>
        <w:t>Обучающиеся должны знать:</w:t>
      </w:r>
    </w:p>
    <w:p w:rsidR="00CF758C" w:rsidRPr="00330D7C" w:rsidRDefault="00CF758C" w:rsidP="00330D7C">
      <w:pPr>
        <w:pStyle w:val="a8"/>
        <w:spacing w:before="0" w:beforeAutospacing="0" w:after="0" w:afterAutospacing="0"/>
        <w:contextualSpacing/>
      </w:pPr>
      <w:r w:rsidRPr="00330D7C">
        <w:t>1.Элементы дороги и их назначение – проезжая часть, тротуар, разделительная полоса, обочина, кювет. Назначение  бордюра и пешеходных ограждений.</w:t>
      </w:r>
    </w:p>
    <w:p w:rsidR="00CF758C" w:rsidRPr="00330D7C" w:rsidRDefault="00CF758C" w:rsidP="00330D7C">
      <w:pPr>
        <w:pStyle w:val="a8"/>
        <w:spacing w:before="0" w:beforeAutospacing="0" w:after="0" w:afterAutospacing="0"/>
        <w:contextualSpacing/>
      </w:pPr>
      <w:r w:rsidRPr="00330D7C">
        <w:t>2. Что такое остановочный путь, его составляющие.</w:t>
      </w:r>
    </w:p>
    <w:p w:rsidR="00CF758C" w:rsidRPr="00330D7C" w:rsidRDefault="00CF758C" w:rsidP="00330D7C">
      <w:pPr>
        <w:pStyle w:val="a8"/>
        <w:spacing w:before="0" w:beforeAutospacing="0" w:after="0" w:afterAutospacing="0"/>
        <w:contextualSpacing/>
      </w:pPr>
      <w:r w:rsidRPr="00330D7C">
        <w:t>3. Что такое пешеходный переход (нерегулируемый, регулируемый, подземный, надземный). Обозначения переходов. Правила пользования переходами.</w:t>
      </w:r>
    </w:p>
    <w:p w:rsidR="00CF758C" w:rsidRPr="00330D7C" w:rsidRDefault="00CF758C" w:rsidP="00330D7C">
      <w:pPr>
        <w:pStyle w:val="a8"/>
        <w:spacing w:before="0" w:beforeAutospacing="0" w:after="0" w:afterAutospacing="0"/>
        <w:contextualSpacing/>
      </w:pPr>
      <w:r w:rsidRPr="00330D7C">
        <w:t>4. Правила перехода проезжей части дороги вне зоны видимости пешеходного перехода или перекрестка.</w:t>
      </w:r>
    </w:p>
    <w:p w:rsidR="00CF758C" w:rsidRPr="00330D7C" w:rsidRDefault="00CF758C" w:rsidP="00330D7C">
      <w:pPr>
        <w:pStyle w:val="a8"/>
        <w:spacing w:before="0" w:beforeAutospacing="0" w:after="0" w:afterAutospacing="0"/>
        <w:contextualSpacing/>
      </w:pPr>
      <w:r w:rsidRPr="00330D7C">
        <w:t>5. Что такое перекресток. Типы перекрестков. Различие между регулируемым и нерегулируемым перекрестками. Правила перехода проезжей части на них.</w:t>
      </w:r>
    </w:p>
    <w:p w:rsidR="00CF758C" w:rsidRPr="00330D7C" w:rsidRDefault="00CF758C" w:rsidP="00330D7C">
      <w:pPr>
        <w:pStyle w:val="a8"/>
        <w:spacing w:before="0" w:beforeAutospacing="0" w:after="0" w:afterAutospacing="0"/>
        <w:contextualSpacing/>
      </w:pPr>
      <w:r w:rsidRPr="00330D7C">
        <w:t>6. Значение сигналов светофора и регулировщика. Правила перехода проезжей части по этим сигналам.</w:t>
      </w:r>
    </w:p>
    <w:p w:rsidR="00CF758C" w:rsidRPr="00330D7C" w:rsidRDefault="00CF758C" w:rsidP="00330D7C">
      <w:pPr>
        <w:pStyle w:val="a8"/>
        <w:spacing w:before="0" w:beforeAutospacing="0" w:after="0" w:afterAutospacing="0"/>
        <w:contextualSpacing/>
      </w:pPr>
      <w:r w:rsidRPr="00330D7C">
        <w:t>7. Значение предупредительных сигналов, подаваемых водителями транспортных средств.</w:t>
      </w:r>
    </w:p>
    <w:p w:rsidR="00CF758C" w:rsidRPr="00330D7C" w:rsidRDefault="00CF758C" w:rsidP="00330D7C">
      <w:pPr>
        <w:pStyle w:val="a8"/>
        <w:spacing w:before="0" w:beforeAutospacing="0" w:after="0" w:afterAutospacing="0"/>
        <w:contextualSpacing/>
      </w:pPr>
      <w:r w:rsidRPr="00330D7C">
        <w:t>8. Назначение и название дорожных знаков и дорожной разметки.</w:t>
      </w:r>
    </w:p>
    <w:p w:rsidR="00CF758C" w:rsidRPr="00330D7C" w:rsidRDefault="00CF758C" w:rsidP="00330D7C">
      <w:pPr>
        <w:pStyle w:val="a8"/>
        <w:spacing w:before="0" w:beforeAutospacing="0" w:after="0" w:afterAutospacing="0"/>
        <w:contextualSpacing/>
      </w:pPr>
      <w:r w:rsidRPr="00330D7C">
        <w:t>9. Правила поведения пешехода на тротуаре. Правила поведения при движении в группе.</w:t>
      </w:r>
    </w:p>
    <w:p w:rsidR="00CF758C" w:rsidRPr="00330D7C" w:rsidRDefault="00CF758C" w:rsidP="00330D7C">
      <w:pPr>
        <w:pStyle w:val="a8"/>
        <w:spacing w:before="0" w:beforeAutospacing="0" w:after="0" w:afterAutospacing="0"/>
        <w:contextualSpacing/>
      </w:pPr>
      <w:r w:rsidRPr="00330D7C">
        <w:t>10. Правила пользования городским маршрутным транспортом и другими видами транспорта.</w:t>
      </w:r>
    </w:p>
    <w:p w:rsidR="00CF758C" w:rsidRPr="00330D7C" w:rsidRDefault="00CF758C" w:rsidP="00330D7C">
      <w:pPr>
        <w:pStyle w:val="a8"/>
        <w:spacing w:before="0" w:beforeAutospacing="0" w:after="0" w:afterAutospacing="0"/>
        <w:contextualSpacing/>
      </w:pPr>
      <w:r w:rsidRPr="00330D7C">
        <w:t>11. Особенности поведения пешеходов на загородной дороге. Правила перехода через железнодорожные пути.</w:t>
      </w:r>
    </w:p>
    <w:p w:rsidR="00CF758C" w:rsidRPr="00330D7C" w:rsidRDefault="00CF758C" w:rsidP="00330D7C">
      <w:pPr>
        <w:pStyle w:val="a8"/>
        <w:spacing w:before="0" w:beforeAutospacing="0" w:after="0" w:afterAutospacing="0"/>
        <w:contextualSpacing/>
      </w:pPr>
      <w:r w:rsidRPr="00330D7C">
        <w:t>12. Типичные ошибки пешеходов при пересечении проезжей части.</w:t>
      </w:r>
    </w:p>
    <w:p w:rsidR="00CF758C" w:rsidRPr="00330D7C" w:rsidRDefault="00CF758C" w:rsidP="00330D7C">
      <w:pPr>
        <w:pStyle w:val="a8"/>
        <w:spacing w:before="0" w:beforeAutospacing="0" w:after="0" w:afterAutospacing="0"/>
        <w:contextualSpacing/>
      </w:pPr>
      <w:r w:rsidRPr="00330D7C">
        <w:t>13. Безопасный путь в школу.</w:t>
      </w:r>
    </w:p>
    <w:p w:rsidR="00CF758C" w:rsidRPr="00330D7C" w:rsidRDefault="00CF758C" w:rsidP="00330D7C">
      <w:pPr>
        <w:pStyle w:val="a8"/>
        <w:spacing w:before="0" w:beforeAutospacing="0" w:after="0" w:afterAutospacing="0"/>
        <w:contextualSpacing/>
      </w:pPr>
      <w:r w:rsidRPr="00330D7C">
        <w:t>14. Где разрешается играть. Где можно ездить на самокатных средствах.</w:t>
      </w:r>
    </w:p>
    <w:p w:rsidR="00CF758C" w:rsidRPr="00330D7C" w:rsidRDefault="00CF758C" w:rsidP="00330D7C">
      <w:pPr>
        <w:pStyle w:val="a8"/>
        <w:spacing w:before="0" w:beforeAutospacing="0" w:after="0" w:afterAutospacing="0"/>
        <w:contextualSpacing/>
      </w:pPr>
      <w:r w:rsidRPr="00330D7C">
        <w:t>15. Возможности и особенности своего зрения и слуха. </w:t>
      </w:r>
    </w:p>
    <w:p w:rsidR="00CF758C" w:rsidRPr="00330D7C" w:rsidRDefault="00CF758C" w:rsidP="00330D7C">
      <w:pPr>
        <w:pStyle w:val="a8"/>
        <w:spacing w:before="0" w:beforeAutospacing="0" w:after="0" w:afterAutospacing="0"/>
        <w:contextualSpacing/>
      </w:pPr>
      <w:r w:rsidRPr="00330D7C">
        <w:rPr>
          <w:b/>
          <w:bCs/>
        </w:rPr>
        <w:t>Обучающиеся должны уметь:</w:t>
      </w:r>
    </w:p>
    <w:p w:rsidR="00CF758C" w:rsidRPr="00330D7C" w:rsidRDefault="00CF758C" w:rsidP="00330D7C">
      <w:pPr>
        <w:pStyle w:val="a8"/>
        <w:spacing w:before="0" w:beforeAutospacing="0" w:after="0" w:afterAutospacing="0"/>
        <w:contextualSpacing/>
      </w:pPr>
      <w:r w:rsidRPr="00330D7C">
        <w:t>1. Определять места перехода через проезжую часть.</w:t>
      </w:r>
    </w:p>
    <w:p w:rsidR="00CF758C" w:rsidRPr="00330D7C" w:rsidRDefault="00CF758C" w:rsidP="00330D7C">
      <w:pPr>
        <w:pStyle w:val="a8"/>
        <w:spacing w:before="0" w:beforeAutospacing="0" w:after="0" w:afterAutospacing="0"/>
        <w:contextualSpacing/>
      </w:pPr>
      <w:r w:rsidRPr="00330D7C">
        <w:t>2. Переходить через проезжую часть дороги под наблюдением и в сопровождении взрослого.</w:t>
      </w:r>
    </w:p>
    <w:p w:rsidR="00CF758C" w:rsidRPr="00330D7C" w:rsidRDefault="00CF758C" w:rsidP="00330D7C">
      <w:pPr>
        <w:pStyle w:val="a8"/>
        <w:spacing w:before="0" w:beforeAutospacing="0" w:after="0" w:afterAutospacing="0"/>
        <w:contextualSpacing/>
      </w:pPr>
      <w:r w:rsidRPr="00330D7C">
        <w:t>3. Обращаться за помощью к взрослым в случаях затруднений при переходе дороги, если уронил какой-либо предмет на проезжую часть и т. п.</w:t>
      </w:r>
    </w:p>
    <w:p w:rsidR="00CF758C" w:rsidRPr="00330D7C" w:rsidRDefault="00CF758C" w:rsidP="00330D7C">
      <w:pPr>
        <w:pStyle w:val="a8"/>
        <w:spacing w:before="0" w:beforeAutospacing="0" w:after="0" w:afterAutospacing="0"/>
        <w:contextualSpacing/>
      </w:pPr>
      <w:r w:rsidRPr="00330D7C">
        <w:t>4. Пользоваться городским маршрутным транспортом в сопровождении взрослого.</w:t>
      </w:r>
    </w:p>
    <w:p w:rsidR="00CF758C" w:rsidRPr="00330D7C" w:rsidRDefault="00CF758C" w:rsidP="00330D7C">
      <w:pPr>
        <w:pStyle w:val="a8"/>
        <w:spacing w:before="0" w:beforeAutospacing="0" w:after="0" w:afterAutospacing="0"/>
        <w:contextualSpacing/>
      </w:pPr>
      <w:r w:rsidRPr="00330D7C">
        <w:t>5.  Пользоваться безопасной дорогой в школу, кружок, магазин и т. п.</w:t>
      </w:r>
    </w:p>
    <w:p w:rsidR="00CF758C" w:rsidRPr="00330D7C" w:rsidRDefault="00CF758C" w:rsidP="00330D7C">
      <w:pPr>
        <w:pStyle w:val="a8"/>
        <w:spacing w:before="0" w:beforeAutospacing="0" w:after="0" w:afterAutospacing="0"/>
        <w:contextualSpacing/>
      </w:pPr>
      <w:r w:rsidRPr="00330D7C">
        <w:t>6. Определять безопасные места для игр и езды на велосипеде и других самокатных средствах.</w:t>
      </w:r>
    </w:p>
    <w:p w:rsidR="00CF758C" w:rsidRPr="00330D7C" w:rsidRDefault="00CF758C" w:rsidP="00330D7C">
      <w:pPr>
        <w:pStyle w:val="a8"/>
        <w:spacing w:before="0" w:beforeAutospacing="0" w:after="0" w:afterAutospacing="0"/>
        <w:contextualSpacing/>
      </w:pPr>
      <w:r w:rsidRPr="00330D7C">
        <w:t>7. Оценивать дорожную ситуацию визуально (при помощи глазомера).</w:t>
      </w:r>
    </w:p>
    <w:p w:rsidR="00CF758C" w:rsidRPr="00330D7C" w:rsidRDefault="00CF758C" w:rsidP="00330D7C">
      <w:pPr>
        <w:pStyle w:val="a8"/>
        <w:spacing w:before="0" w:beforeAutospacing="0" w:after="0" w:afterAutospacing="0"/>
        <w:contextualSpacing/>
      </w:pPr>
      <w:r w:rsidRPr="00330D7C">
        <w:t>8. Определять величину своего шага и скорость своего движения.</w:t>
      </w:r>
    </w:p>
    <w:p w:rsidR="00CF758C" w:rsidRPr="00330D7C" w:rsidRDefault="00CF758C" w:rsidP="00330D7C">
      <w:pPr>
        <w:pStyle w:val="a8"/>
        <w:spacing w:before="0" w:beforeAutospacing="0" w:after="0" w:afterAutospacing="0"/>
        <w:contextualSpacing/>
      </w:pPr>
      <w:r w:rsidRPr="00330D7C">
        <w:t>9. Определять признаки движения автомобиля.</w:t>
      </w:r>
    </w:p>
    <w:p w:rsidR="00CF758C" w:rsidRPr="00330D7C" w:rsidRDefault="00CF758C" w:rsidP="00330D7C">
      <w:pPr>
        <w:pStyle w:val="a8"/>
        <w:spacing w:before="0" w:beforeAutospacing="0" w:after="0" w:afterAutospacing="0"/>
        <w:contextualSpacing/>
      </w:pPr>
      <w:r w:rsidRPr="00330D7C">
        <w:t>10. Ориентироваться на дороге и определять опасные ситуации в темное время суток.</w:t>
      </w:r>
    </w:p>
    <w:p w:rsidR="00CF758C" w:rsidRPr="00330D7C" w:rsidRDefault="00CF758C" w:rsidP="00330D7C">
      <w:pPr>
        <w:pStyle w:val="a8"/>
        <w:spacing w:before="0" w:beforeAutospacing="0" w:after="0" w:afterAutospacing="0"/>
        <w:contextualSpacing/>
      </w:pPr>
      <w:r w:rsidRPr="00330D7C">
        <w:lastRenderedPageBreak/>
        <w:t xml:space="preserve">Программа призвана способствовать формированию у младших школьников культуры безопасности жизнедеятельности. </w:t>
      </w:r>
    </w:p>
    <w:p w:rsidR="00CF758C" w:rsidRPr="00330D7C" w:rsidRDefault="00CF758C" w:rsidP="00330D7C">
      <w:pPr>
        <w:pStyle w:val="a8"/>
        <w:spacing w:before="0" w:beforeAutospacing="0" w:after="0" w:afterAutospacing="0"/>
        <w:contextualSpacing/>
      </w:pPr>
      <w:r w:rsidRPr="00330D7C">
        <w:rPr>
          <w:b/>
          <w:bCs/>
        </w:rPr>
        <w:t>Знать/уметь:</w:t>
      </w:r>
    </w:p>
    <w:p w:rsidR="00CF758C" w:rsidRPr="00330D7C" w:rsidRDefault="00CF758C" w:rsidP="00330D7C">
      <w:pPr>
        <w:pStyle w:val="a8"/>
        <w:spacing w:before="0" w:beforeAutospacing="0" w:after="0" w:afterAutospacing="0"/>
        <w:contextualSpacing/>
      </w:pPr>
      <w:r w:rsidRPr="00330D7C">
        <w:t>- правила дородного движения</w:t>
      </w:r>
    </w:p>
    <w:p w:rsidR="00CF758C" w:rsidRPr="00330D7C" w:rsidRDefault="00CF758C" w:rsidP="00330D7C">
      <w:pPr>
        <w:pStyle w:val="a8"/>
        <w:spacing w:before="0" w:beforeAutospacing="0" w:after="0" w:afterAutospacing="0"/>
        <w:contextualSpacing/>
      </w:pPr>
      <w:r w:rsidRPr="00330D7C">
        <w:t>- сигналы светофора и жесты регулировщика</w:t>
      </w:r>
    </w:p>
    <w:p w:rsidR="00CF758C" w:rsidRPr="00330D7C" w:rsidRDefault="00CF758C" w:rsidP="00330D7C">
      <w:pPr>
        <w:pStyle w:val="a8"/>
        <w:spacing w:before="0" w:beforeAutospacing="0" w:after="0" w:afterAutospacing="0"/>
        <w:contextualSpacing/>
      </w:pPr>
      <w:r w:rsidRPr="00330D7C">
        <w:t>-правила пользования общественным транспортом</w:t>
      </w:r>
    </w:p>
    <w:p w:rsidR="00CF758C" w:rsidRPr="00330D7C" w:rsidRDefault="00CF758C" w:rsidP="00330D7C">
      <w:pPr>
        <w:pStyle w:val="a8"/>
        <w:spacing w:before="0" w:beforeAutospacing="0" w:after="0" w:afterAutospacing="0"/>
        <w:contextualSpacing/>
      </w:pPr>
      <w:r w:rsidRPr="00330D7C">
        <w:t>- знать наиболее значимые дорожные знаки, разметки проезжей части</w:t>
      </w:r>
    </w:p>
    <w:p w:rsidR="00CF758C" w:rsidRPr="00330D7C" w:rsidRDefault="00CF758C" w:rsidP="00330D7C">
      <w:pPr>
        <w:pStyle w:val="a8"/>
        <w:spacing w:before="0" w:beforeAutospacing="0" w:after="0" w:afterAutospacing="0"/>
        <w:contextualSpacing/>
      </w:pPr>
      <w:r w:rsidRPr="00330D7C">
        <w:t xml:space="preserve">- наиболее безопасные места для движения пешехода и перехода проезжей части </w:t>
      </w:r>
    </w:p>
    <w:p w:rsidR="00CF758C" w:rsidRPr="00330D7C" w:rsidRDefault="00CF758C" w:rsidP="00330D7C">
      <w:pPr>
        <w:pStyle w:val="a8"/>
        <w:spacing w:before="0" w:beforeAutospacing="0" w:after="0" w:afterAutospacing="0"/>
        <w:contextualSpacing/>
      </w:pPr>
      <w:r w:rsidRPr="00330D7C">
        <w:t>- правила передвижения пешехода при отсутствии пешеходных дорожек и тротуаров</w:t>
      </w:r>
    </w:p>
    <w:p w:rsidR="00CF758C" w:rsidRPr="00330D7C" w:rsidRDefault="00CF758C" w:rsidP="00330D7C">
      <w:pPr>
        <w:pStyle w:val="a8"/>
        <w:spacing w:before="0" w:beforeAutospacing="0" w:after="0" w:afterAutospacing="0"/>
        <w:contextualSpacing/>
      </w:pPr>
      <w:r w:rsidRPr="00330D7C">
        <w:t xml:space="preserve">- </w:t>
      </w:r>
      <w:proofErr w:type="gramStart"/>
      <w:r w:rsidRPr="00330D7C">
        <w:t>места</w:t>
      </w:r>
      <w:proofErr w:type="gramEnd"/>
      <w:r w:rsidRPr="00330D7C">
        <w:t xml:space="preserve"> предназначенные для игр и катания на велосипеде и роликовых коньках</w:t>
      </w:r>
    </w:p>
    <w:p w:rsidR="00CF758C" w:rsidRPr="00330D7C" w:rsidRDefault="00CF758C" w:rsidP="00330D7C">
      <w:pPr>
        <w:pStyle w:val="a8"/>
        <w:spacing w:before="0" w:beforeAutospacing="0" w:after="0" w:afterAutospacing="0"/>
        <w:contextualSpacing/>
      </w:pPr>
      <w:r w:rsidRPr="00330D7C">
        <w:t>- о последствиях неконтролируемого поведения на проезжей части и нарушениях правил дорожного движения</w:t>
      </w:r>
    </w:p>
    <w:p w:rsidR="00CF758C" w:rsidRPr="00330D7C" w:rsidRDefault="00CF758C" w:rsidP="00330D7C">
      <w:pPr>
        <w:pStyle w:val="a8"/>
        <w:spacing w:before="0" w:beforeAutospacing="0" w:after="0" w:afterAutospacing="0"/>
        <w:contextualSpacing/>
      </w:pPr>
      <w:r w:rsidRPr="00330D7C">
        <w:t>- пользоваться правилами дорожного движения</w:t>
      </w:r>
    </w:p>
    <w:p w:rsidR="00CF758C" w:rsidRPr="00330D7C" w:rsidRDefault="00CF758C" w:rsidP="00330D7C">
      <w:pPr>
        <w:pStyle w:val="a8"/>
        <w:spacing w:before="0" w:beforeAutospacing="0" w:after="0" w:afterAutospacing="0"/>
        <w:contextualSpacing/>
      </w:pPr>
      <w:r w:rsidRPr="00330D7C">
        <w:t>- переходить проезжую часть, пользуясь сигналами светофора или регулировщика движения</w:t>
      </w:r>
    </w:p>
    <w:p w:rsidR="00CF758C" w:rsidRPr="00330D7C" w:rsidRDefault="00CF758C" w:rsidP="00330D7C">
      <w:pPr>
        <w:pStyle w:val="a8"/>
        <w:spacing w:before="0" w:beforeAutospacing="0" w:after="0" w:afterAutospacing="0"/>
        <w:contextualSpacing/>
      </w:pPr>
      <w:r w:rsidRPr="00330D7C">
        <w:t>- правильно пользоваться общественным транспортом: входить в транспорт, выходить, переходить проезжую часть вблизи транспорта</w:t>
      </w:r>
    </w:p>
    <w:p w:rsidR="00CF758C" w:rsidRPr="00330D7C" w:rsidRDefault="00CF758C" w:rsidP="00330D7C">
      <w:pPr>
        <w:pStyle w:val="a8"/>
        <w:spacing w:before="0" w:beforeAutospacing="0" w:after="0" w:afterAutospacing="0"/>
        <w:contextualSpacing/>
      </w:pPr>
      <w:r w:rsidRPr="00330D7C">
        <w:t>- переходить проезжую часть, пользуясь дорожной разметкой</w:t>
      </w:r>
    </w:p>
    <w:p w:rsidR="00CF758C" w:rsidRPr="00330D7C" w:rsidRDefault="00CF758C" w:rsidP="00330D7C">
      <w:pPr>
        <w:pStyle w:val="a8"/>
        <w:spacing w:before="0" w:beforeAutospacing="0" w:after="0" w:afterAutospacing="0"/>
        <w:contextualSpacing/>
      </w:pPr>
      <w:r w:rsidRPr="00330D7C">
        <w:t>- выбирать наиболее безопасные места для перехода проезжей части</w:t>
      </w:r>
    </w:p>
    <w:p w:rsidR="00CF758C" w:rsidRPr="00330D7C" w:rsidRDefault="00CF758C" w:rsidP="00330D7C">
      <w:pPr>
        <w:pStyle w:val="a8"/>
        <w:spacing w:before="0" w:beforeAutospacing="0" w:after="0" w:afterAutospacing="0"/>
        <w:contextualSpacing/>
      </w:pPr>
      <w:r w:rsidRPr="00330D7C">
        <w:t xml:space="preserve">- передвигаться по улице при отсутствии пешеходных дорожек и тротуаров </w:t>
      </w:r>
    </w:p>
    <w:p w:rsidR="00CF758C" w:rsidRPr="00330D7C" w:rsidRDefault="00CF758C" w:rsidP="00330D7C">
      <w:pPr>
        <w:pStyle w:val="a8"/>
        <w:spacing w:before="0" w:beforeAutospacing="0" w:after="0" w:afterAutospacing="0"/>
        <w:contextualSpacing/>
      </w:pPr>
      <w:r w:rsidRPr="00330D7C">
        <w:t>- уметь предвидеть результаты неконтролируемого поведения и нарушения правил дорожного движения на улице.</w:t>
      </w:r>
    </w:p>
    <w:p w:rsidR="00CF758C" w:rsidRPr="00330D7C" w:rsidRDefault="00CF758C" w:rsidP="00330D7C">
      <w:pPr>
        <w:pStyle w:val="a8"/>
        <w:spacing w:before="0" w:beforeAutospacing="0" w:after="0" w:afterAutospacing="0"/>
        <w:contextualSpacing/>
        <w:rPr>
          <w:b/>
        </w:rPr>
      </w:pPr>
      <w:r w:rsidRPr="00330D7C">
        <w:rPr>
          <w:b/>
        </w:rPr>
        <w:t>Формирование универсальных учебных действий:</w:t>
      </w:r>
    </w:p>
    <w:p w:rsidR="00CF758C" w:rsidRPr="00330D7C" w:rsidRDefault="00CF758C" w:rsidP="00330D7C">
      <w:pPr>
        <w:pStyle w:val="a8"/>
        <w:spacing w:before="0" w:beforeAutospacing="0" w:after="0" w:afterAutospacing="0"/>
        <w:contextualSpacing/>
      </w:pPr>
      <w:r w:rsidRPr="00330D7C">
        <w:rPr>
          <w:b/>
          <w:bCs/>
        </w:rPr>
        <w:t>Личностные:</w:t>
      </w:r>
    </w:p>
    <w:p w:rsidR="00CF758C" w:rsidRPr="00330D7C" w:rsidRDefault="00CF758C" w:rsidP="00330D7C">
      <w:pPr>
        <w:pStyle w:val="a8"/>
        <w:spacing w:before="0" w:beforeAutospacing="0" w:after="0" w:afterAutospacing="0"/>
        <w:contextualSpacing/>
      </w:pPr>
      <w:r w:rsidRPr="00330D7C">
        <w:t>принятие образа «хороший пешеход, хороший пассажир»;</w:t>
      </w:r>
    </w:p>
    <w:p w:rsidR="00CF758C" w:rsidRPr="00330D7C" w:rsidRDefault="00CF758C" w:rsidP="00330D7C">
      <w:pPr>
        <w:pStyle w:val="a8"/>
        <w:spacing w:before="0" w:beforeAutospacing="0" w:after="0" w:afterAutospacing="0"/>
        <w:contextualSpacing/>
      </w:pPr>
      <w:r w:rsidRPr="00330D7C">
        <w:t>самостоятельность и личная ответственность за свои поступки, установка на здоровый образ жизни;</w:t>
      </w:r>
    </w:p>
    <w:p w:rsidR="00CF758C" w:rsidRPr="00330D7C" w:rsidRDefault="00CF758C" w:rsidP="00330D7C">
      <w:pPr>
        <w:pStyle w:val="a8"/>
        <w:spacing w:before="0" w:beforeAutospacing="0" w:after="0" w:afterAutospacing="0"/>
        <w:contextualSpacing/>
      </w:pPr>
      <w:r w:rsidRPr="00330D7C">
        <w:t>уважительное отношение к другим участникам дорожного движения;  </w:t>
      </w:r>
    </w:p>
    <w:p w:rsidR="00CF758C" w:rsidRPr="00330D7C" w:rsidRDefault="00CF758C" w:rsidP="00330D7C">
      <w:pPr>
        <w:pStyle w:val="a8"/>
        <w:spacing w:before="0" w:beforeAutospacing="0" w:after="0" w:afterAutospacing="0"/>
        <w:contextualSpacing/>
      </w:pPr>
      <w:r w:rsidRPr="00330D7C">
        <w:t>осознание ответственности человека за общее благополучие;</w:t>
      </w:r>
    </w:p>
    <w:p w:rsidR="00CF758C" w:rsidRPr="00330D7C" w:rsidRDefault="00CF758C" w:rsidP="00330D7C">
      <w:pPr>
        <w:pStyle w:val="a8"/>
        <w:spacing w:before="0" w:beforeAutospacing="0" w:after="0" w:afterAutospacing="0"/>
        <w:contextualSpacing/>
      </w:pPr>
      <w:r w:rsidRPr="00330D7C">
        <w:t>этические чувства, прежде всего доброжелательность и эмоционально-нравственная отзывчивость;</w:t>
      </w:r>
    </w:p>
    <w:p w:rsidR="00CF758C" w:rsidRPr="00330D7C" w:rsidRDefault="00CF758C" w:rsidP="00330D7C">
      <w:pPr>
        <w:pStyle w:val="a8"/>
        <w:spacing w:before="0" w:beforeAutospacing="0" w:after="0" w:afterAutospacing="0"/>
        <w:contextualSpacing/>
      </w:pPr>
      <w:r w:rsidRPr="00330D7C">
        <w:t>положительная мотивация и познавательный интерес к занятиям по программе  «Ты —  пешеход и пассажир»»;</w:t>
      </w:r>
    </w:p>
    <w:p w:rsidR="00CF758C" w:rsidRPr="00330D7C" w:rsidRDefault="00CF758C" w:rsidP="00330D7C">
      <w:pPr>
        <w:pStyle w:val="a8"/>
        <w:spacing w:before="0" w:beforeAutospacing="0" w:after="0" w:afterAutospacing="0"/>
        <w:contextualSpacing/>
      </w:pPr>
      <w:r w:rsidRPr="00330D7C">
        <w:t>способность к самооценке;</w:t>
      </w:r>
    </w:p>
    <w:p w:rsidR="00CF758C" w:rsidRPr="00330D7C" w:rsidRDefault="00CF758C" w:rsidP="00330D7C">
      <w:pPr>
        <w:pStyle w:val="a8"/>
        <w:spacing w:before="0" w:beforeAutospacing="0" w:after="0" w:afterAutospacing="0"/>
        <w:contextualSpacing/>
      </w:pPr>
      <w:r w:rsidRPr="00330D7C">
        <w:t xml:space="preserve">начальные навыки сотрудничества в разных ситуациях. </w:t>
      </w:r>
    </w:p>
    <w:p w:rsidR="00CF758C" w:rsidRPr="00330D7C" w:rsidRDefault="00CF758C" w:rsidP="00330D7C">
      <w:pPr>
        <w:pStyle w:val="a8"/>
        <w:spacing w:before="0" w:beforeAutospacing="0" w:after="0" w:afterAutospacing="0"/>
        <w:contextualSpacing/>
      </w:pPr>
      <w:proofErr w:type="spellStart"/>
      <w:r w:rsidRPr="00330D7C">
        <w:rPr>
          <w:b/>
          <w:bCs/>
        </w:rPr>
        <w:t>Метапредметные</w:t>
      </w:r>
      <w:proofErr w:type="spellEnd"/>
      <w:r w:rsidRPr="00330D7C">
        <w:rPr>
          <w:b/>
          <w:bCs/>
        </w:rPr>
        <w:t>:</w:t>
      </w:r>
    </w:p>
    <w:p w:rsidR="00CF758C" w:rsidRPr="00330D7C" w:rsidRDefault="00CF758C" w:rsidP="00330D7C">
      <w:pPr>
        <w:pStyle w:val="a8"/>
        <w:spacing w:before="0" w:beforeAutospacing="0" w:after="0" w:afterAutospacing="0"/>
        <w:contextualSpacing/>
      </w:pPr>
      <w:r w:rsidRPr="00330D7C">
        <w:t>навыки контроля и самооценки процесса и результата деятельности;</w:t>
      </w:r>
    </w:p>
    <w:p w:rsidR="00CF758C" w:rsidRPr="00330D7C" w:rsidRDefault="00CF758C" w:rsidP="00330D7C">
      <w:pPr>
        <w:pStyle w:val="a8"/>
        <w:spacing w:before="0" w:beforeAutospacing="0" w:after="0" w:afterAutospacing="0"/>
        <w:contextualSpacing/>
      </w:pPr>
      <w:r w:rsidRPr="00330D7C">
        <w:t>умение ставить и формулировать проблемы;</w:t>
      </w:r>
    </w:p>
    <w:p w:rsidR="00CF758C" w:rsidRPr="00330D7C" w:rsidRDefault="00CF758C" w:rsidP="00330D7C">
      <w:pPr>
        <w:pStyle w:val="a8"/>
        <w:spacing w:before="0" w:beforeAutospacing="0" w:after="0" w:afterAutospacing="0"/>
        <w:contextualSpacing/>
      </w:pPr>
      <w:r w:rsidRPr="00330D7C">
        <w:t>навыки осознанного и произвольного построения сообщения в устной форме, в том числе творческого характера;</w:t>
      </w:r>
    </w:p>
    <w:p w:rsidR="00CF758C" w:rsidRPr="00330D7C" w:rsidRDefault="00CF758C" w:rsidP="00330D7C">
      <w:pPr>
        <w:pStyle w:val="a8"/>
        <w:spacing w:before="0" w:beforeAutospacing="0" w:after="0" w:afterAutospacing="0"/>
        <w:contextualSpacing/>
      </w:pPr>
      <w:r w:rsidRPr="00330D7C">
        <w:t>установление причинно-следственных связей;</w:t>
      </w:r>
    </w:p>
    <w:p w:rsidR="00CF758C" w:rsidRPr="00330D7C" w:rsidRDefault="00CF758C" w:rsidP="00330D7C">
      <w:pPr>
        <w:pStyle w:val="a8"/>
        <w:spacing w:before="0" w:beforeAutospacing="0" w:after="0" w:afterAutospacing="0"/>
        <w:contextualSpacing/>
      </w:pPr>
      <w:r w:rsidRPr="00330D7C">
        <w:rPr>
          <w:b/>
          <w:bCs/>
        </w:rPr>
        <w:t>Регулятивные:</w:t>
      </w:r>
    </w:p>
    <w:p w:rsidR="00CF758C" w:rsidRPr="00330D7C" w:rsidRDefault="00CF758C" w:rsidP="00330D7C">
      <w:pPr>
        <w:pStyle w:val="a8"/>
        <w:spacing w:before="0" w:beforeAutospacing="0" w:after="0" w:afterAutospacing="0"/>
        <w:contextualSpacing/>
      </w:pPr>
      <w:r w:rsidRPr="00330D7C">
        <w:t>использование речи для регуляции своего действия;</w:t>
      </w:r>
    </w:p>
    <w:p w:rsidR="00CF758C" w:rsidRPr="00330D7C" w:rsidRDefault="00CF758C" w:rsidP="00330D7C">
      <w:pPr>
        <w:pStyle w:val="a8"/>
        <w:spacing w:before="0" w:beforeAutospacing="0" w:after="0" w:afterAutospacing="0"/>
        <w:contextualSpacing/>
      </w:pPr>
      <w:r w:rsidRPr="00330D7C">
        <w:t>адекватное восприятие  предложений учителей, товарищей, родителей и других людей по исправлению допущенных ошибок;</w:t>
      </w:r>
    </w:p>
    <w:p w:rsidR="00CF758C" w:rsidRPr="00330D7C" w:rsidRDefault="00CF758C" w:rsidP="00330D7C">
      <w:pPr>
        <w:pStyle w:val="a8"/>
        <w:spacing w:before="0" w:beforeAutospacing="0" w:after="0" w:afterAutospacing="0"/>
        <w:contextualSpacing/>
      </w:pPr>
      <w:r w:rsidRPr="00330D7C">
        <w:t>умение выделять и формулировать то, что уже усвоено и что еще нужно усвоить;</w:t>
      </w:r>
    </w:p>
    <w:p w:rsidR="00CF758C" w:rsidRPr="00330D7C" w:rsidRDefault="00CF758C" w:rsidP="00330D7C">
      <w:pPr>
        <w:pStyle w:val="a8"/>
        <w:spacing w:before="0" w:beforeAutospacing="0" w:after="0" w:afterAutospacing="0"/>
        <w:contextualSpacing/>
      </w:pPr>
      <w:r w:rsidRPr="00330D7C">
        <w:t>умение соотносить правильность выбора, планирования, выполнения и результата действия с требованиями конкретной задачи;</w:t>
      </w:r>
    </w:p>
    <w:p w:rsidR="00CF758C" w:rsidRPr="00330D7C" w:rsidRDefault="00CF758C" w:rsidP="00330D7C">
      <w:pPr>
        <w:pStyle w:val="a8"/>
        <w:spacing w:before="0" w:beforeAutospacing="0" w:after="0" w:afterAutospacing="0"/>
        <w:contextualSpacing/>
      </w:pPr>
      <w:r w:rsidRPr="00330D7C">
        <w:rPr>
          <w:b/>
          <w:bCs/>
        </w:rPr>
        <w:t>Коммуникативные:</w:t>
      </w:r>
    </w:p>
    <w:p w:rsidR="00CF758C" w:rsidRPr="00330D7C" w:rsidRDefault="00CF758C" w:rsidP="00330D7C">
      <w:pPr>
        <w:pStyle w:val="a8"/>
        <w:spacing w:before="0" w:beforeAutospacing="0" w:after="0" w:afterAutospacing="0"/>
        <w:contextualSpacing/>
      </w:pPr>
      <w:r w:rsidRPr="00330D7C">
        <w:t>В процессе обучения  дети учатся:</w:t>
      </w:r>
    </w:p>
    <w:p w:rsidR="00CF758C" w:rsidRPr="00330D7C" w:rsidRDefault="00CF758C" w:rsidP="00330D7C">
      <w:pPr>
        <w:pStyle w:val="a8"/>
        <w:spacing w:before="0" w:beforeAutospacing="0" w:after="0" w:afterAutospacing="0"/>
        <w:contextualSpacing/>
      </w:pPr>
      <w:r w:rsidRPr="00330D7C">
        <w:t>работать в группе, учитывать мнения партнеров, отличные от собственных;</w:t>
      </w:r>
    </w:p>
    <w:p w:rsidR="00CF758C" w:rsidRPr="00330D7C" w:rsidRDefault="00CF758C" w:rsidP="00330D7C">
      <w:pPr>
        <w:pStyle w:val="a8"/>
        <w:spacing w:before="0" w:beforeAutospacing="0" w:after="0" w:afterAutospacing="0"/>
        <w:contextualSpacing/>
      </w:pPr>
      <w:r w:rsidRPr="00330D7C">
        <w:t>ставить вопросы;</w:t>
      </w:r>
    </w:p>
    <w:p w:rsidR="00CF758C" w:rsidRPr="00330D7C" w:rsidRDefault="00CF758C" w:rsidP="00330D7C">
      <w:pPr>
        <w:pStyle w:val="a8"/>
        <w:spacing w:before="0" w:beforeAutospacing="0" w:after="0" w:afterAutospacing="0"/>
        <w:contextualSpacing/>
        <w:jc w:val="both"/>
      </w:pPr>
      <w:r w:rsidRPr="00330D7C">
        <w:lastRenderedPageBreak/>
        <w:t>обращаться за помощью;</w:t>
      </w:r>
    </w:p>
    <w:p w:rsidR="00CF758C" w:rsidRPr="00330D7C" w:rsidRDefault="00CF758C" w:rsidP="00330D7C">
      <w:pPr>
        <w:pStyle w:val="a8"/>
        <w:spacing w:before="0" w:beforeAutospacing="0" w:after="0" w:afterAutospacing="0"/>
        <w:contextualSpacing/>
        <w:jc w:val="both"/>
      </w:pPr>
      <w:r w:rsidRPr="00330D7C">
        <w:t>формулировать свои затруднения;</w:t>
      </w:r>
    </w:p>
    <w:p w:rsidR="00CF758C" w:rsidRPr="00330D7C" w:rsidRDefault="00CF758C" w:rsidP="00330D7C">
      <w:pPr>
        <w:pStyle w:val="a8"/>
        <w:spacing w:before="0" w:beforeAutospacing="0" w:after="0" w:afterAutospacing="0"/>
        <w:contextualSpacing/>
        <w:jc w:val="both"/>
      </w:pPr>
      <w:r w:rsidRPr="00330D7C">
        <w:t xml:space="preserve">предлагать помощь и сотрудничество; </w:t>
      </w:r>
    </w:p>
    <w:p w:rsidR="00CF758C" w:rsidRPr="00330D7C" w:rsidRDefault="00CF758C" w:rsidP="00330D7C">
      <w:pPr>
        <w:pStyle w:val="a8"/>
        <w:spacing w:before="0" w:beforeAutospacing="0" w:after="0" w:afterAutospacing="0"/>
        <w:contextualSpacing/>
        <w:jc w:val="both"/>
      </w:pPr>
      <w:r w:rsidRPr="00330D7C">
        <w:t>слушать собеседника;</w:t>
      </w:r>
    </w:p>
    <w:p w:rsidR="00CF758C" w:rsidRPr="00330D7C" w:rsidRDefault="00CF758C" w:rsidP="00330D7C">
      <w:pPr>
        <w:pStyle w:val="a8"/>
        <w:spacing w:before="0" w:beforeAutospacing="0" w:after="0" w:afterAutospacing="0"/>
        <w:contextualSpacing/>
        <w:jc w:val="both"/>
      </w:pPr>
      <w:r w:rsidRPr="00330D7C">
        <w:t xml:space="preserve">договариваться и приходить к общему решению; </w:t>
      </w:r>
    </w:p>
    <w:p w:rsidR="00CF758C" w:rsidRPr="00330D7C" w:rsidRDefault="00CF758C" w:rsidP="00330D7C">
      <w:pPr>
        <w:pStyle w:val="a8"/>
        <w:spacing w:before="0" w:beforeAutospacing="0" w:after="0" w:afterAutospacing="0"/>
        <w:contextualSpacing/>
        <w:jc w:val="both"/>
      </w:pPr>
      <w:r w:rsidRPr="00330D7C">
        <w:t>формулировать собственное мнение и позицию;</w:t>
      </w:r>
    </w:p>
    <w:p w:rsidR="00CF758C" w:rsidRPr="00330D7C" w:rsidRDefault="00CF758C" w:rsidP="00330D7C">
      <w:pPr>
        <w:pStyle w:val="a8"/>
        <w:spacing w:before="0" w:beforeAutospacing="0" w:after="0" w:afterAutospacing="0"/>
        <w:contextualSpacing/>
        <w:jc w:val="both"/>
      </w:pPr>
      <w:r w:rsidRPr="00330D7C">
        <w:t xml:space="preserve">осуществлять взаимный контроль; </w:t>
      </w:r>
    </w:p>
    <w:p w:rsidR="00CF758C" w:rsidRPr="00330D7C" w:rsidRDefault="00CF758C" w:rsidP="00330D7C">
      <w:pPr>
        <w:pStyle w:val="a8"/>
        <w:spacing w:before="0" w:beforeAutospacing="0" w:after="0" w:afterAutospacing="0"/>
        <w:contextualSpacing/>
        <w:jc w:val="both"/>
      </w:pPr>
      <w:r w:rsidRPr="00330D7C">
        <w:t>адекватно оценивать собственное поведение и поведение окружающих.</w:t>
      </w:r>
    </w:p>
    <w:p w:rsidR="00CF758C" w:rsidRPr="00330D7C" w:rsidRDefault="00CF758C" w:rsidP="00330D7C">
      <w:pPr>
        <w:pStyle w:val="a8"/>
        <w:spacing w:before="0" w:beforeAutospacing="0" w:after="0" w:afterAutospacing="0"/>
        <w:contextualSpacing/>
        <w:jc w:val="both"/>
      </w:pPr>
      <w:r w:rsidRPr="00330D7C">
        <w:t>Форма подведения итогов: тестирование, праздник на тему: «Мы знаем правила дорожного движения».</w:t>
      </w:r>
    </w:p>
    <w:p w:rsidR="00CF758C" w:rsidRPr="00330D7C" w:rsidRDefault="00CF758C" w:rsidP="00330D7C">
      <w:pPr>
        <w:pStyle w:val="a8"/>
        <w:spacing w:before="0" w:beforeAutospacing="0" w:after="0" w:afterAutospacing="0"/>
        <w:contextualSpacing/>
        <w:jc w:val="both"/>
      </w:pPr>
    </w:p>
    <w:p w:rsidR="00CF758C" w:rsidRPr="00330D7C" w:rsidRDefault="00CF758C" w:rsidP="00330D7C">
      <w:pPr>
        <w:pStyle w:val="a8"/>
        <w:spacing w:before="0" w:beforeAutospacing="0" w:after="0" w:afterAutospacing="0"/>
        <w:contextualSpacing/>
        <w:jc w:val="both"/>
      </w:pPr>
      <w:r w:rsidRPr="00330D7C">
        <w:t>Воспитательные результаты внеурочной деятельности школьниковраспределяются по трем уровням.</w:t>
      </w:r>
    </w:p>
    <w:p w:rsidR="00CF758C" w:rsidRPr="00330D7C" w:rsidRDefault="00CF758C" w:rsidP="00330D7C">
      <w:pPr>
        <w:pStyle w:val="a8"/>
        <w:spacing w:before="0" w:beforeAutospacing="0" w:after="0" w:afterAutospacing="0"/>
        <w:contextualSpacing/>
        <w:jc w:val="both"/>
      </w:pPr>
      <w:r w:rsidRPr="00330D7C">
        <w:rPr>
          <w:b/>
          <w:bCs/>
          <w:i/>
          <w:iCs/>
        </w:rPr>
        <w:t>Первый уровень результатов</w:t>
      </w:r>
      <w:r w:rsidRPr="00330D7C">
        <w:t xml:space="preserve"> – приобретение школьником социальных знаний (об общественных нормах, об устройстве общества, о социально одобряемых и неодобряемых формах поведения в обществе и т.п.), первичного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 </w:t>
      </w:r>
    </w:p>
    <w:p w:rsidR="00CF758C" w:rsidRPr="00330D7C" w:rsidRDefault="00CF758C" w:rsidP="00330D7C">
      <w:pPr>
        <w:pStyle w:val="a8"/>
        <w:spacing w:before="0" w:beforeAutospacing="0" w:after="0" w:afterAutospacing="0"/>
        <w:contextualSpacing/>
        <w:jc w:val="both"/>
      </w:pPr>
      <w:r w:rsidRPr="00330D7C">
        <w:rPr>
          <w:b/>
          <w:bCs/>
          <w:i/>
          <w:iCs/>
        </w:rPr>
        <w:t>Второй уровень результатов</w:t>
      </w:r>
      <w:r w:rsidRPr="00330D7C">
        <w:t>– получение школьником опыта переживания и позитивного отношения к базовым ценностям общества (человек, семья</w:t>
      </w:r>
      <w:proofErr w:type="gramStart"/>
      <w:r w:rsidRPr="00330D7C">
        <w:t>, ,</w:t>
      </w:r>
      <w:proofErr w:type="gramEnd"/>
      <w:r w:rsidRPr="00330D7C">
        <w:t xml:space="preserve"> природа, мир, знания, труд, культура), ценностного отношения к социальной реальности в целом. Для достижения данного уровня результатов особое значение имеет взаимодействие школьников между собой на уровне класса, школы, т.е. в защищенной, дружественной  среде. Именно в такой близкой социальной среде ребенок получает (или не получает) первое практическое подтверждение приобретенных социальных знаний, начинает их ценить (или отвергает). </w:t>
      </w:r>
    </w:p>
    <w:p w:rsidR="00CF758C" w:rsidRPr="00330D7C" w:rsidRDefault="00CF758C" w:rsidP="00330D7C">
      <w:pPr>
        <w:pStyle w:val="a8"/>
        <w:spacing w:before="0" w:beforeAutospacing="0" w:after="0" w:afterAutospacing="0"/>
        <w:contextualSpacing/>
        <w:jc w:val="both"/>
      </w:pPr>
      <w:r w:rsidRPr="00330D7C">
        <w:rPr>
          <w:b/>
          <w:bCs/>
          <w:i/>
          <w:iCs/>
        </w:rPr>
        <w:t>Третий уровень результатов</w:t>
      </w:r>
      <w:r w:rsidRPr="00330D7C">
        <w:t xml:space="preserve">– получение школьником опыта самостоятельного общественного действия. Только в самостоятельном общественном действии юный человек действительно </w:t>
      </w:r>
      <w:r w:rsidRPr="00330D7C">
        <w:rPr>
          <w:i/>
          <w:iCs/>
        </w:rPr>
        <w:t>становится</w:t>
      </w:r>
      <w:r w:rsidRPr="00330D7C">
        <w:t xml:space="preserve"> (а не просто </w:t>
      </w:r>
      <w:r w:rsidRPr="00330D7C">
        <w:rPr>
          <w:i/>
          <w:iCs/>
        </w:rPr>
        <w:t>узнает о том, как стать</w:t>
      </w:r>
      <w:r w:rsidRPr="00330D7C">
        <w:t xml:space="preserve">) социальным деятелем, гражданином, свободным человеком. Для достижения данного уровня результатов особое значение имеет взаимодействие школьника с социальными субъектами за пределами школы, в открытой общественной среде. </w:t>
      </w:r>
    </w:p>
    <w:p w:rsidR="00CF758C" w:rsidRPr="00330D7C" w:rsidRDefault="00CF758C" w:rsidP="00330D7C">
      <w:pPr>
        <w:pStyle w:val="a8"/>
        <w:spacing w:before="0" w:beforeAutospacing="0" w:after="0" w:afterAutospacing="0"/>
        <w:contextualSpacing/>
        <w:jc w:val="both"/>
      </w:pPr>
      <w:r w:rsidRPr="00330D7C">
        <w:t>Переход от одного уровня воспитательных результатов к другому должен быть последовательным, постепенным, что должно учитываться при организации воспитания и социализации младших школьников.</w:t>
      </w:r>
    </w:p>
    <w:p w:rsidR="00920A4C" w:rsidRPr="00330D7C" w:rsidRDefault="00920A4C" w:rsidP="00330D7C">
      <w:pPr>
        <w:pStyle w:val="a8"/>
        <w:spacing w:before="0" w:beforeAutospacing="0" w:after="0" w:afterAutospacing="0"/>
        <w:contextualSpacing/>
        <w:jc w:val="both"/>
      </w:pPr>
    </w:p>
    <w:p w:rsidR="00F521F7" w:rsidRPr="00976717" w:rsidRDefault="00F521F7" w:rsidP="00976717">
      <w:pPr>
        <w:pStyle w:val="ab"/>
        <w:numPr>
          <w:ilvl w:val="0"/>
          <w:numId w:val="8"/>
        </w:numPr>
        <w:shd w:val="clear" w:color="auto" w:fill="FFFFFF"/>
        <w:spacing w:after="0" w:line="240" w:lineRule="auto"/>
        <w:jc w:val="center"/>
        <w:rPr>
          <w:rFonts w:eastAsia="Times New Roman"/>
          <w:sz w:val="24"/>
          <w:szCs w:val="24"/>
        </w:rPr>
      </w:pPr>
      <w:r w:rsidRPr="00976717">
        <w:rPr>
          <w:rFonts w:eastAsia="Times New Roman"/>
          <w:b/>
          <w:bCs/>
          <w:sz w:val="24"/>
          <w:szCs w:val="24"/>
        </w:rPr>
        <w:t>Содержание курса внеурочной деятельности</w:t>
      </w:r>
    </w:p>
    <w:p w:rsidR="00A153D0" w:rsidRPr="00330D7C" w:rsidRDefault="00A153D0" w:rsidP="00330D7C">
      <w:pPr>
        <w:pStyle w:val="a8"/>
        <w:shd w:val="clear" w:color="auto" w:fill="FFFFFF"/>
        <w:spacing w:before="0" w:beforeAutospacing="0" w:after="0" w:afterAutospacing="0"/>
        <w:contextualSpacing/>
        <w:jc w:val="both"/>
      </w:pPr>
      <w:r w:rsidRPr="00330D7C">
        <w:rPr>
          <w:b/>
          <w:bCs/>
        </w:rPr>
        <w:t>Ориентировка в окружающем мире</w:t>
      </w:r>
    </w:p>
    <w:p w:rsidR="00A153D0" w:rsidRPr="00330D7C" w:rsidRDefault="00A153D0" w:rsidP="00330D7C">
      <w:pPr>
        <w:pStyle w:val="a8"/>
        <w:shd w:val="clear" w:color="auto" w:fill="FFFFFF"/>
        <w:spacing w:before="0" w:beforeAutospacing="0" w:after="0" w:afterAutospacing="0"/>
        <w:contextualSpacing/>
        <w:jc w:val="both"/>
      </w:pPr>
      <w:r w:rsidRPr="00330D7C">
        <w:t>Предметы и их положение в пространстве: определение, сравнение, объяснение соотношений с использованием соответствующей терминологии (близко — ближе, далеко — дальше, рядом, перед, за и т. д.).</w:t>
      </w:r>
    </w:p>
    <w:p w:rsidR="00A153D0" w:rsidRPr="00330D7C" w:rsidRDefault="00A153D0" w:rsidP="00330D7C">
      <w:pPr>
        <w:pStyle w:val="a8"/>
        <w:shd w:val="clear" w:color="auto" w:fill="FFFFFF"/>
        <w:spacing w:before="0" w:beforeAutospacing="0" w:after="0" w:afterAutospacing="0"/>
        <w:contextualSpacing/>
        <w:jc w:val="both"/>
      </w:pPr>
      <w:r w:rsidRPr="00330D7C">
        <w:t>Скорость движения объекта (быстро, медленно, очень быстро). Особенности пространственного положения предмета (транспортного средства) при разной скорости движения по отношению к другим предметам и участникам дорожного движения (далеко — близко; медленно — быстро, рядом, около).</w:t>
      </w:r>
    </w:p>
    <w:p w:rsidR="00A153D0" w:rsidRPr="00330D7C" w:rsidRDefault="00A153D0" w:rsidP="00330D7C">
      <w:pPr>
        <w:pStyle w:val="a8"/>
        <w:shd w:val="clear" w:color="auto" w:fill="FFFFFF"/>
        <w:spacing w:before="0" w:beforeAutospacing="0" w:after="0" w:afterAutospacing="0"/>
        <w:contextualSpacing/>
        <w:jc w:val="both"/>
      </w:pPr>
      <w:r w:rsidRPr="00330D7C">
        <w:t>Транспорт стоящий, двигающийся, подающий сигналы поворота. 'Транспорт личный и общественный (отличие, классификация). Механические транспортные средства. Маршрутное транспортное средство (автобус, троллейбус, трамвай). Маршрут (определение на рисунках, моделирование). Гужевой транспорт.</w:t>
      </w:r>
    </w:p>
    <w:p w:rsidR="00A153D0" w:rsidRPr="00330D7C" w:rsidRDefault="00A153D0" w:rsidP="00330D7C">
      <w:pPr>
        <w:pStyle w:val="a8"/>
        <w:shd w:val="clear" w:color="auto" w:fill="FFFFFF"/>
        <w:spacing w:before="0" w:beforeAutospacing="0" w:after="0" w:afterAutospacing="0"/>
        <w:contextualSpacing/>
        <w:jc w:val="both"/>
      </w:pPr>
      <w:r w:rsidRPr="00330D7C">
        <w:lastRenderedPageBreak/>
        <w:t>Населённый пункт как территория, застроенная домами: город, село, посёлок, деревня. Знание своего района как условие безопасного передвижения.</w:t>
      </w:r>
    </w:p>
    <w:p w:rsidR="00A153D0" w:rsidRPr="00330D7C" w:rsidRDefault="00A153D0" w:rsidP="00330D7C">
      <w:pPr>
        <w:pStyle w:val="a8"/>
        <w:shd w:val="clear" w:color="auto" w:fill="FFFFFF"/>
        <w:spacing w:before="0" w:beforeAutospacing="0" w:after="0" w:afterAutospacing="0"/>
        <w:contextualSpacing/>
        <w:jc w:val="both"/>
      </w:pPr>
      <w:r w:rsidRPr="00330D7C">
        <w:t>Дорога. Состояние дороги (асфальт, грунт). Практическое определение времени, которое может быть затрачено на переход дороги.</w:t>
      </w:r>
    </w:p>
    <w:p w:rsidR="00A153D0" w:rsidRPr="00330D7C" w:rsidRDefault="00A153D0" w:rsidP="00330D7C">
      <w:pPr>
        <w:pStyle w:val="a8"/>
        <w:shd w:val="clear" w:color="auto" w:fill="FFFFFF"/>
        <w:spacing w:before="0" w:beforeAutospacing="0" w:after="0" w:afterAutospacing="0"/>
        <w:contextualSpacing/>
        <w:jc w:val="both"/>
      </w:pPr>
      <w:r w:rsidRPr="00330D7C">
        <w:t>Опасность и безопасность на дорогах. Причины возникновения опасности. Безопасные маршруты движения (установление, определение по рисункам и личным наблюдениям).</w:t>
      </w:r>
    </w:p>
    <w:p w:rsidR="00A153D0" w:rsidRPr="00330D7C" w:rsidRDefault="00A153D0" w:rsidP="00330D7C">
      <w:pPr>
        <w:pStyle w:val="a8"/>
        <w:shd w:val="clear" w:color="auto" w:fill="FFFFFF"/>
        <w:spacing w:before="0" w:beforeAutospacing="0" w:after="0" w:afterAutospacing="0"/>
        <w:contextualSpacing/>
        <w:jc w:val="both"/>
      </w:pPr>
      <w:r w:rsidRPr="00330D7C">
        <w:rPr>
          <w:b/>
          <w:bCs/>
        </w:rPr>
        <w:t>Ты — пешеход</w:t>
      </w:r>
    </w:p>
    <w:p w:rsidR="00A153D0" w:rsidRPr="00330D7C" w:rsidRDefault="00A153D0" w:rsidP="00330D7C">
      <w:pPr>
        <w:pStyle w:val="a8"/>
        <w:shd w:val="clear" w:color="auto" w:fill="FFFFFF"/>
        <w:spacing w:before="0" w:beforeAutospacing="0" w:after="0" w:afterAutospacing="0"/>
        <w:contextualSpacing/>
        <w:jc w:val="both"/>
      </w:pPr>
      <w:r w:rsidRPr="00330D7C">
        <w:t>Знаки дорожного движения: «светофорное регулирование», «движение пешеходов запрещено», «пешеходная дорожка». Знаки для водителей, которые необходимо знать пешеходам: «дорожные работы», «дети», «движение прямо, направо, налево...». Значение конкретного знака (в значении, приближенном к установленному в ПДД). Цвет и форма предупреждающих и запрещающих знаков.</w:t>
      </w:r>
    </w:p>
    <w:p w:rsidR="00A153D0" w:rsidRPr="00330D7C" w:rsidRDefault="00A153D0" w:rsidP="00330D7C">
      <w:pPr>
        <w:pStyle w:val="a8"/>
        <w:shd w:val="clear" w:color="auto" w:fill="FFFFFF"/>
        <w:spacing w:before="0" w:beforeAutospacing="0" w:after="0" w:afterAutospacing="0"/>
        <w:contextualSpacing/>
        <w:jc w:val="both"/>
      </w:pPr>
      <w:r w:rsidRPr="00330D7C">
        <w:t>Правила поведения на остановке маршрутного транспортного средства.</w:t>
      </w:r>
    </w:p>
    <w:p w:rsidR="00A153D0" w:rsidRPr="00330D7C" w:rsidRDefault="00A153D0" w:rsidP="00330D7C">
      <w:pPr>
        <w:pStyle w:val="a8"/>
        <w:shd w:val="clear" w:color="auto" w:fill="FFFFFF"/>
        <w:spacing w:before="0" w:beforeAutospacing="0" w:after="0" w:afterAutospacing="0"/>
        <w:contextualSpacing/>
        <w:jc w:val="both"/>
      </w:pPr>
      <w:r w:rsidRPr="00330D7C">
        <w:rPr>
          <w:b/>
          <w:bCs/>
        </w:rPr>
        <w:t>Ты - пассажир</w:t>
      </w:r>
    </w:p>
    <w:p w:rsidR="00A153D0" w:rsidRPr="00330D7C" w:rsidRDefault="00A153D0" w:rsidP="00330D7C">
      <w:pPr>
        <w:pStyle w:val="a8"/>
        <w:shd w:val="clear" w:color="auto" w:fill="FFFFFF"/>
        <w:spacing w:before="0" w:beforeAutospacing="0" w:after="0" w:afterAutospacing="0"/>
        <w:contextualSpacing/>
        <w:jc w:val="both"/>
      </w:pPr>
      <w:r w:rsidRPr="00330D7C">
        <w:t>В легковом автомобиле пристёгиваться ремнями безопасности. На переднем сиденье ребёнок ехать не может. Из машины выходить можно только со стороны тротуара или обочины. Не открывать двери автомобиля на ходу, не высовываться из окна.</w:t>
      </w:r>
    </w:p>
    <w:p w:rsidR="00A153D0" w:rsidRPr="00330D7C" w:rsidRDefault="00A153D0" w:rsidP="00330D7C">
      <w:pPr>
        <w:pStyle w:val="a8"/>
        <w:shd w:val="clear" w:color="auto" w:fill="FFFFFF"/>
        <w:spacing w:before="0" w:beforeAutospacing="0" w:after="0" w:afterAutospacing="0"/>
        <w:contextualSpacing/>
        <w:jc w:val="both"/>
      </w:pPr>
      <w:r w:rsidRPr="00330D7C">
        <w:rPr>
          <w:b/>
          <w:bCs/>
          <w:i/>
          <w:iCs/>
        </w:rPr>
        <w:t>Универсальные учебные действия</w:t>
      </w:r>
    </w:p>
    <w:p w:rsidR="00A153D0" w:rsidRPr="00330D7C" w:rsidRDefault="00A153D0" w:rsidP="00330D7C">
      <w:pPr>
        <w:pStyle w:val="a8"/>
        <w:numPr>
          <w:ilvl w:val="0"/>
          <w:numId w:val="4"/>
        </w:numPr>
        <w:shd w:val="clear" w:color="auto" w:fill="FFFFFF"/>
        <w:spacing w:before="0" w:beforeAutospacing="0" w:after="0" w:afterAutospacing="0"/>
        <w:ind w:left="0" w:firstLine="0"/>
        <w:contextualSpacing/>
        <w:jc w:val="both"/>
      </w:pPr>
      <w:r w:rsidRPr="00330D7C">
        <w:rPr>
          <w:i/>
          <w:iCs/>
        </w:rPr>
        <w:t>Ориентирование и поведение в окружающей среде:</w:t>
      </w:r>
    </w:p>
    <w:p w:rsidR="00A153D0" w:rsidRPr="00330D7C" w:rsidRDefault="00A153D0" w:rsidP="00330D7C">
      <w:pPr>
        <w:pStyle w:val="a8"/>
        <w:numPr>
          <w:ilvl w:val="0"/>
          <w:numId w:val="5"/>
        </w:numPr>
        <w:shd w:val="clear" w:color="auto" w:fill="FFFFFF"/>
        <w:spacing w:before="0" w:beforeAutospacing="0" w:after="0" w:afterAutospacing="0"/>
        <w:ind w:left="0" w:firstLine="0"/>
        <w:contextualSpacing/>
        <w:jc w:val="both"/>
      </w:pPr>
      <w:r w:rsidRPr="00330D7C">
        <w:t>сравнивать предметы по их положению в пространстве;</w:t>
      </w:r>
    </w:p>
    <w:p w:rsidR="00A153D0" w:rsidRPr="00330D7C" w:rsidRDefault="00A153D0" w:rsidP="00330D7C">
      <w:pPr>
        <w:pStyle w:val="a8"/>
        <w:numPr>
          <w:ilvl w:val="0"/>
          <w:numId w:val="5"/>
        </w:numPr>
        <w:shd w:val="clear" w:color="auto" w:fill="FFFFFF"/>
        <w:spacing w:before="0" w:beforeAutospacing="0" w:after="0" w:afterAutospacing="0"/>
        <w:ind w:left="0" w:firstLine="0"/>
        <w:contextualSpacing/>
        <w:jc w:val="both"/>
      </w:pPr>
      <w:r w:rsidRPr="00330D7C">
        <w:t>определять направление движения объекта и своё пространственное положение по отношению к нему;</w:t>
      </w:r>
    </w:p>
    <w:p w:rsidR="00A153D0" w:rsidRPr="00330D7C" w:rsidRDefault="00A153D0" w:rsidP="00330D7C">
      <w:pPr>
        <w:pStyle w:val="a8"/>
        <w:numPr>
          <w:ilvl w:val="0"/>
          <w:numId w:val="5"/>
        </w:numPr>
        <w:shd w:val="clear" w:color="auto" w:fill="FFFFFF"/>
        <w:spacing w:before="0" w:beforeAutospacing="0" w:after="0" w:afterAutospacing="0"/>
        <w:ind w:left="0" w:firstLine="0"/>
        <w:contextualSpacing/>
        <w:jc w:val="both"/>
      </w:pPr>
      <w:r w:rsidRPr="00330D7C">
        <w:t>соотносить скорость движения с положением объекта в пространстве (далеко — медленно; близко — быстро); различать скорости перемещения разных объектов, отвечать на вопрос «Кто (что) быстрее (медленнее)?»;</w:t>
      </w:r>
    </w:p>
    <w:p w:rsidR="00A153D0" w:rsidRPr="00330D7C" w:rsidRDefault="00A153D0" w:rsidP="00330D7C">
      <w:pPr>
        <w:pStyle w:val="a8"/>
        <w:numPr>
          <w:ilvl w:val="0"/>
          <w:numId w:val="5"/>
        </w:numPr>
        <w:shd w:val="clear" w:color="auto" w:fill="FFFFFF"/>
        <w:spacing w:before="0" w:beforeAutospacing="0" w:after="0" w:afterAutospacing="0"/>
        <w:ind w:left="0" w:firstLine="0"/>
        <w:contextualSpacing/>
        <w:jc w:val="both"/>
      </w:pPr>
      <w:r w:rsidRPr="00330D7C">
        <w:t>самостоятельно строить и перестраивать (в игровых и учебных ситуациях) пространственные взаимоотношения предметов (близко — далеко, ближе — дальше, рядом, около и пр.);</w:t>
      </w:r>
    </w:p>
    <w:p w:rsidR="00A153D0" w:rsidRPr="00330D7C" w:rsidRDefault="00A153D0" w:rsidP="00330D7C">
      <w:pPr>
        <w:pStyle w:val="a8"/>
        <w:numPr>
          <w:ilvl w:val="0"/>
          <w:numId w:val="5"/>
        </w:numPr>
        <w:shd w:val="clear" w:color="auto" w:fill="FFFFFF"/>
        <w:spacing w:before="0" w:beforeAutospacing="0" w:after="0" w:afterAutospacing="0"/>
        <w:ind w:left="0" w:firstLine="0"/>
        <w:contextualSpacing/>
        <w:jc w:val="both"/>
      </w:pPr>
      <w:r w:rsidRPr="00330D7C">
        <w:t>различать, сравнивать, группировать общественный и личный транспорт.</w:t>
      </w:r>
    </w:p>
    <w:p w:rsidR="00A153D0" w:rsidRPr="00330D7C" w:rsidRDefault="00A153D0" w:rsidP="00330D7C">
      <w:pPr>
        <w:pStyle w:val="a8"/>
        <w:numPr>
          <w:ilvl w:val="0"/>
          <w:numId w:val="6"/>
        </w:numPr>
        <w:shd w:val="clear" w:color="auto" w:fill="FFFFFF"/>
        <w:spacing w:before="0" w:beforeAutospacing="0" w:after="0" w:afterAutospacing="0"/>
        <w:ind w:left="0" w:firstLine="0"/>
        <w:contextualSpacing/>
        <w:jc w:val="both"/>
      </w:pPr>
      <w:r w:rsidRPr="00330D7C">
        <w:rPr>
          <w:i/>
          <w:iCs/>
        </w:rPr>
        <w:t>Умения, определяющие безопасное поведение в условиях дорожного движения:</w:t>
      </w:r>
    </w:p>
    <w:p w:rsidR="00A153D0" w:rsidRPr="00330D7C" w:rsidRDefault="00A153D0" w:rsidP="00330D7C">
      <w:pPr>
        <w:pStyle w:val="a8"/>
        <w:numPr>
          <w:ilvl w:val="0"/>
          <w:numId w:val="7"/>
        </w:numPr>
        <w:shd w:val="clear" w:color="auto" w:fill="FFFFFF"/>
        <w:spacing w:before="0" w:beforeAutospacing="0" w:after="0" w:afterAutospacing="0"/>
        <w:ind w:left="0" w:firstLine="0"/>
        <w:contextualSpacing/>
        <w:jc w:val="both"/>
      </w:pPr>
      <w:r w:rsidRPr="00330D7C">
        <w:t>определять геометрическую форму знаков дорожного движения, группировать знаки по цвету и геометрической форме (запрещающие, предписывающие);</w:t>
      </w:r>
    </w:p>
    <w:p w:rsidR="00A153D0" w:rsidRPr="00330D7C" w:rsidRDefault="00A153D0" w:rsidP="00330D7C">
      <w:pPr>
        <w:pStyle w:val="a8"/>
        <w:numPr>
          <w:ilvl w:val="0"/>
          <w:numId w:val="7"/>
        </w:numPr>
        <w:shd w:val="clear" w:color="auto" w:fill="FFFFFF"/>
        <w:spacing w:before="0" w:beforeAutospacing="0" w:after="0" w:afterAutospacing="0"/>
        <w:ind w:left="0" w:firstLine="0"/>
        <w:contextualSpacing/>
        <w:jc w:val="both"/>
      </w:pPr>
      <w:r w:rsidRPr="00330D7C">
        <w:t>ориентироваться в скорости приближающегося транспортного средства (быстро, медленно);</w:t>
      </w:r>
    </w:p>
    <w:p w:rsidR="00A153D0" w:rsidRPr="00330D7C" w:rsidRDefault="00A153D0" w:rsidP="00330D7C">
      <w:pPr>
        <w:pStyle w:val="a8"/>
        <w:numPr>
          <w:ilvl w:val="0"/>
          <w:numId w:val="7"/>
        </w:numPr>
        <w:shd w:val="clear" w:color="auto" w:fill="FFFFFF"/>
        <w:spacing w:before="0" w:beforeAutospacing="0" w:after="0" w:afterAutospacing="0"/>
        <w:ind w:left="0" w:firstLine="0"/>
        <w:contextualSpacing/>
        <w:jc w:val="both"/>
      </w:pPr>
      <w:r w:rsidRPr="00330D7C">
        <w:t>выделять среди объектов окружающей среды знаки дорожного движения (изученные), необходимые для правильной ориентировки на дороге и улице; называть их, объяснять назначение и соотносить с особенностями своего поведения;</w:t>
      </w:r>
    </w:p>
    <w:p w:rsidR="00A153D0" w:rsidRPr="00330D7C" w:rsidRDefault="00A153D0" w:rsidP="00330D7C">
      <w:pPr>
        <w:pStyle w:val="a8"/>
        <w:numPr>
          <w:ilvl w:val="0"/>
          <w:numId w:val="7"/>
        </w:numPr>
        <w:shd w:val="clear" w:color="auto" w:fill="FFFFFF"/>
        <w:spacing w:before="0" w:beforeAutospacing="0" w:after="0" w:afterAutospacing="0"/>
        <w:ind w:left="0" w:firstLine="0"/>
        <w:contextualSpacing/>
        <w:jc w:val="both"/>
      </w:pPr>
      <w:r w:rsidRPr="00330D7C">
        <w:t>различать цвет и форму предупреждающих и запрещающих знаков (изученных);</w:t>
      </w:r>
    </w:p>
    <w:p w:rsidR="00A153D0" w:rsidRPr="00330D7C" w:rsidRDefault="00A153D0" w:rsidP="00330D7C">
      <w:pPr>
        <w:pStyle w:val="a8"/>
        <w:numPr>
          <w:ilvl w:val="0"/>
          <w:numId w:val="7"/>
        </w:numPr>
        <w:shd w:val="clear" w:color="auto" w:fill="FFFFFF"/>
        <w:spacing w:before="0" w:beforeAutospacing="0" w:after="0" w:afterAutospacing="0"/>
        <w:ind w:left="0" w:firstLine="0"/>
        <w:contextualSpacing/>
        <w:jc w:val="both"/>
      </w:pPr>
      <w:r w:rsidRPr="00330D7C">
        <w:t>в учебных ситуациях оценивать наличие опасности, коллективно определять причину её возникновения; выбирать безопасные маршруты (по рисункам и личным наблюдениям); отвечать на вопрос «Опасна или не опасна эта ситуация, правильно ли поступают её участники?»;</w:t>
      </w:r>
    </w:p>
    <w:p w:rsidR="00A153D0" w:rsidRPr="00330D7C" w:rsidRDefault="00A153D0" w:rsidP="00330D7C">
      <w:pPr>
        <w:pStyle w:val="a8"/>
        <w:numPr>
          <w:ilvl w:val="0"/>
          <w:numId w:val="7"/>
        </w:numPr>
        <w:shd w:val="clear" w:color="auto" w:fill="FFFFFF"/>
        <w:spacing w:before="0" w:beforeAutospacing="0" w:after="0" w:afterAutospacing="0"/>
        <w:ind w:left="0" w:firstLine="0"/>
        <w:contextualSpacing/>
        <w:jc w:val="both"/>
      </w:pPr>
      <w:r w:rsidRPr="00330D7C">
        <w:t>объяснять значение конкретного знака (в значении, приближенном к установленному в ПДД);</w:t>
      </w:r>
    </w:p>
    <w:p w:rsidR="00A153D0" w:rsidRPr="00330D7C" w:rsidRDefault="00A153D0" w:rsidP="00330D7C">
      <w:pPr>
        <w:pStyle w:val="a8"/>
        <w:numPr>
          <w:ilvl w:val="0"/>
          <w:numId w:val="7"/>
        </w:numPr>
        <w:shd w:val="clear" w:color="auto" w:fill="FFFFFF"/>
        <w:spacing w:before="0" w:beforeAutospacing="0" w:after="0" w:afterAutospacing="0"/>
        <w:ind w:left="0" w:firstLine="0"/>
        <w:contextualSpacing/>
        <w:jc w:val="both"/>
      </w:pPr>
      <w:r w:rsidRPr="00330D7C">
        <w:t>различать транспорт стоящий, двигающийся, подающий сигналы поворота;</w:t>
      </w:r>
    </w:p>
    <w:p w:rsidR="00A153D0" w:rsidRPr="00330D7C" w:rsidRDefault="00A153D0" w:rsidP="00330D7C">
      <w:pPr>
        <w:pStyle w:val="a8"/>
        <w:numPr>
          <w:ilvl w:val="0"/>
          <w:numId w:val="7"/>
        </w:numPr>
        <w:shd w:val="clear" w:color="auto" w:fill="FFFFFF"/>
        <w:spacing w:before="0" w:beforeAutospacing="0" w:after="0" w:afterAutospacing="0"/>
        <w:ind w:left="0" w:firstLine="0"/>
        <w:contextualSpacing/>
        <w:jc w:val="both"/>
      </w:pPr>
      <w:r w:rsidRPr="00330D7C">
        <w:t>оценивать состояние дороги (асфальт, грунт) и время, которое может быть затрачено на переход дороги;</w:t>
      </w:r>
    </w:p>
    <w:p w:rsidR="00A153D0" w:rsidRPr="00330D7C" w:rsidRDefault="00A153D0" w:rsidP="00330D7C">
      <w:pPr>
        <w:pStyle w:val="a8"/>
        <w:shd w:val="clear" w:color="auto" w:fill="FFFFFF"/>
        <w:spacing w:before="0" w:beforeAutospacing="0" w:after="0" w:afterAutospacing="0"/>
        <w:contextualSpacing/>
        <w:jc w:val="both"/>
      </w:pPr>
      <w:r w:rsidRPr="00330D7C">
        <w:t>— группировать транспортные средства по видам: общественный, личный.</w:t>
      </w:r>
    </w:p>
    <w:p w:rsidR="00A153D0" w:rsidRPr="00330D7C" w:rsidRDefault="00A153D0" w:rsidP="00330D7C">
      <w:pPr>
        <w:pStyle w:val="a8"/>
        <w:shd w:val="clear" w:color="auto" w:fill="FFFFFF"/>
        <w:spacing w:before="0" w:beforeAutospacing="0" w:after="0" w:afterAutospacing="0"/>
        <w:contextualSpacing/>
        <w:jc w:val="both"/>
      </w:pPr>
    </w:p>
    <w:p w:rsidR="00F521F7" w:rsidRPr="00976717" w:rsidRDefault="00F521F7" w:rsidP="00976717">
      <w:pPr>
        <w:pStyle w:val="ab"/>
        <w:numPr>
          <w:ilvl w:val="0"/>
          <w:numId w:val="6"/>
        </w:numPr>
        <w:spacing w:after="0" w:line="240" w:lineRule="auto"/>
        <w:jc w:val="center"/>
        <w:rPr>
          <w:b/>
          <w:sz w:val="24"/>
          <w:szCs w:val="24"/>
        </w:rPr>
      </w:pPr>
      <w:r w:rsidRPr="00976717">
        <w:rPr>
          <w:b/>
          <w:sz w:val="24"/>
          <w:szCs w:val="24"/>
        </w:rPr>
        <w:t xml:space="preserve">Тематическое планирование </w:t>
      </w:r>
      <w:r w:rsidR="007E08FF" w:rsidRPr="00976717">
        <w:rPr>
          <w:b/>
          <w:sz w:val="24"/>
          <w:szCs w:val="24"/>
        </w:rPr>
        <w:t xml:space="preserve"> </w:t>
      </w:r>
      <w:r w:rsidR="00976717">
        <w:rPr>
          <w:b/>
          <w:sz w:val="24"/>
          <w:szCs w:val="24"/>
        </w:rPr>
        <w:t>во 2 а классе</w:t>
      </w:r>
    </w:p>
    <w:p w:rsidR="00F521F7" w:rsidRPr="00F521F7" w:rsidRDefault="00F521F7" w:rsidP="00F521F7">
      <w:pPr>
        <w:pStyle w:val="ab"/>
        <w:spacing w:after="0" w:line="240" w:lineRule="auto"/>
        <w:rPr>
          <w:rFonts w:eastAsia="Calibri"/>
          <w:b/>
          <w:sz w:val="24"/>
          <w:szCs w:val="24"/>
        </w:rPr>
      </w:pPr>
    </w:p>
    <w:tbl>
      <w:tblPr>
        <w:tblW w:w="10353"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4388"/>
        <w:gridCol w:w="992"/>
        <w:gridCol w:w="1418"/>
        <w:gridCol w:w="2835"/>
      </w:tblGrid>
      <w:tr w:rsidR="00014EA8" w:rsidRPr="00330D7C" w:rsidTr="005B5D7B">
        <w:trPr>
          <w:trHeight w:val="593"/>
        </w:trPr>
        <w:tc>
          <w:tcPr>
            <w:tcW w:w="720" w:type="dxa"/>
            <w:vMerge w:val="restart"/>
            <w:tcBorders>
              <w:top w:val="single" w:sz="4" w:space="0" w:color="auto"/>
              <w:left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b/>
                <w:sz w:val="24"/>
                <w:szCs w:val="24"/>
                <w:lang w:eastAsia="ru-RU"/>
              </w:rPr>
            </w:pPr>
            <w:r w:rsidRPr="00330D7C">
              <w:rPr>
                <w:rFonts w:eastAsia="Times New Roman" w:cs="Times New Roman"/>
                <w:b/>
                <w:sz w:val="24"/>
                <w:szCs w:val="24"/>
                <w:lang w:eastAsia="ru-RU"/>
              </w:rPr>
              <w:lastRenderedPageBreak/>
              <w:t xml:space="preserve">                     №</w:t>
            </w:r>
          </w:p>
        </w:tc>
        <w:tc>
          <w:tcPr>
            <w:tcW w:w="4388" w:type="dxa"/>
            <w:vMerge w:val="restart"/>
            <w:tcBorders>
              <w:top w:val="single" w:sz="4" w:space="0" w:color="000000"/>
              <w:left w:val="single" w:sz="4" w:space="0" w:color="000000"/>
              <w:right w:val="single" w:sz="4" w:space="0" w:color="auto"/>
            </w:tcBorders>
            <w:vAlign w:val="center"/>
            <w:hideMark/>
          </w:tcPr>
          <w:p w:rsidR="00014EA8" w:rsidRPr="00330D7C" w:rsidRDefault="00014EA8" w:rsidP="00330D7C">
            <w:pPr>
              <w:spacing w:after="0" w:line="240" w:lineRule="auto"/>
              <w:contextualSpacing/>
              <w:jc w:val="center"/>
              <w:rPr>
                <w:rFonts w:eastAsia="Times New Roman" w:cs="Times New Roman"/>
                <w:b/>
                <w:sz w:val="24"/>
                <w:szCs w:val="24"/>
                <w:lang w:eastAsia="ru-RU"/>
              </w:rPr>
            </w:pPr>
            <w:r w:rsidRPr="00330D7C">
              <w:rPr>
                <w:rFonts w:eastAsia="Times New Roman" w:cs="Times New Roman"/>
                <w:b/>
                <w:sz w:val="24"/>
                <w:szCs w:val="24"/>
                <w:lang w:eastAsia="ru-RU"/>
              </w:rPr>
              <w:t>Тема</w:t>
            </w:r>
          </w:p>
        </w:tc>
        <w:tc>
          <w:tcPr>
            <w:tcW w:w="2410" w:type="dxa"/>
            <w:gridSpan w:val="2"/>
            <w:tcBorders>
              <w:top w:val="single" w:sz="4" w:space="0" w:color="000000"/>
              <w:left w:val="single" w:sz="4" w:space="0" w:color="auto"/>
              <w:bottom w:val="single" w:sz="4" w:space="0" w:color="000000"/>
              <w:right w:val="single" w:sz="4" w:space="0" w:color="auto"/>
            </w:tcBorders>
          </w:tcPr>
          <w:p w:rsidR="00014EA8" w:rsidRPr="00330D7C" w:rsidRDefault="00014EA8" w:rsidP="00330D7C">
            <w:pPr>
              <w:spacing w:after="0" w:line="240" w:lineRule="auto"/>
              <w:contextualSpacing/>
              <w:jc w:val="center"/>
              <w:rPr>
                <w:rFonts w:eastAsia="Times New Roman" w:cs="Times New Roman"/>
                <w:b/>
                <w:sz w:val="24"/>
                <w:szCs w:val="24"/>
                <w:lang w:eastAsia="ru-RU"/>
              </w:rPr>
            </w:pPr>
            <w:r w:rsidRPr="00330D7C">
              <w:rPr>
                <w:rFonts w:eastAsia="Times New Roman" w:cs="Times New Roman"/>
                <w:b/>
                <w:sz w:val="24"/>
                <w:szCs w:val="24"/>
                <w:lang w:eastAsia="ru-RU"/>
              </w:rPr>
              <w:t>Дата</w:t>
            </w:r>
          </w:p>
        </w:tc>
        <w:tc>
          <w:tcPr>
            <w:tcW w:w="2835" w:type="dxa"/>
            <w:vMerge w:val="restart"/>
            <w:tcBorders>
              <w:top w:val="single" w:sz="4" w:space="0" w:color="000000"/>
              <w:left w:val="single" w:sz="4" w:space="0" w:color="auto"/>
              <w:right w:val="single" w:sz="4" w:space="0" w:color="000000"/>
            </w:tcBorders>
          </w:tcPr>
          <w:p w:rsidR="00014EA8" w:rsidRPr="00330D7C" w:rsidRDefault="00014EA8" w:rsidP="00330D7C">
            <w:pPr>
              <w:spacing w:after="0" w:line="240" w:lineRule="auto"/>
              <w:contextualSpacing/>
              <w:jc w:val="center"/>
              <w:rPr>
                <w:rFonts w:eastAsia="Times New Roman" w:cs="Times New Roman"/>
                <w:b/>
                <w:sz w:val="24"/>
                <w:szCs w:val="24"/>
                <w:lang w:eastAsia="ru-RU"/>
              </w:rPr>
            </w:pPr>
            <w:r w:rsidRPr="00330D7C">
              <w:rPr>
                <w:rFonts w:eastAsia="Times New Roman" w:cs="Times New Roman"/>
                <w:b/>
                <w:sz w:val="24"/>
                <w:szCs w:val="24"/>
                <w:lang w:eastAsia="ru-RU"/>
              </w:rPr>
              <w:t>Примечание</w:t>
            </w:r>
          </w:p>
        </w:tc>
      </w:tr>
      <w:tr w:rsidR="00014EA8" w:rsidRPr="00330D7C" w:rsidTr="005B5D7B">
        <w:trPr>
          <w:trHeight w:val="366"/>
        </w:trPr>
        <w:tc>
          <w:tcPr>
            <w:tcW w:w="720" w:type="dxa"/>
            <w:vMerge/>
            <w:tcBorders>
              <w:left w:val="single" w:sz="4" w:space="0" w:color="000000"/>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b/>
                <w:color w:val="191919"/>
                <w:sz w:val="24"/>
                <w:szCs w:val="24"/>
                <w:lang w:eastAsia="ru-RU"/>
              </w:rPr>
            </w:pPr>
          </w:p>
        </w:tc>
        <w:tc>
          <w:tcPr>
            <w:tcW w:w="4388" w:type="dxa"/>
            <w:vMerge/>
            <w:tcBorders>
              <w:left w:val="single" w:sz="4" w:space="0" w:color="000000"/>
              <w:bottom w:val="single" w:sz="4" w:space="0" w:color="auto"/>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b/>
                <w:color w:val="191919"/>
                <w:sz w:val="24"/>
                <w:szCs w:val="24"/>
                <w:lang w:eastAsia="ru-RU"/>
              </w:rPr>
            </w:pPr>
          </w:p>
        </w:tc>
        <w:tc>
          <w:tcPr>
            <w:tcW w:w="992" w:type="dxa"/>
            <w:tcBorders>
              <w:top w:val="single" w:sz="4" w:space="0" w:color="000000"/>
              <w:left w:val="single" w:sz="4" w:space="0" w:color="auto"/>
              <w:bottom w:val="single" w:sz="4" w:space="0" w:color="000000"/>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b/>
                <w:color w:val="191919"/>
                <w:sz w:val="24"/>
                <w:szCs w:val="24"/>
                <w:lang w:eastAsia="ru-RU"/>
              </w:rPr>
            </w:pPr>
            <w:r w:rsidRPr="00330D7C">
              <w:rPr>
                <w:rFonts w:eastAsia="Times New Roman" w:cs="Times New Roman"/>
                <w:b/>
                <w:color w:val="191919"/>
                <w:sz w:val="24"/>
                <w:szCs w:val="24"/>
                <w:lang w:eastAsia="ru-RU"/>
              </w:rPr>
              <w:t>План</w:t>
            </w:r>
          </w:p>
        </w:tc>
        <w:tc>
          <w:tcPr>
            <w:tcW w:w="1418" w:type="dxa"/>
            <w:tcBorders>
              <w:top w:val="single" w:sz="4" w:space="0" w:color="000000"/>
              <w:left w:val="single" w:sz="4" w:space="0" w:color="auto"/>
              <w:bottom w:val="single" w:sz="4" w:space="0" w:color="000000"/>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b/>
                <w:color w:val="191919"/>
                <w:sz w:val="24"/>
                <w:szCs w:val="24"/>
                <w:lang w:eastAsia="ru-RU"/>
              </w:rPr>
            </w:pPr>
            <w:r w:rsidRPr="00330D7C">
              <w:rPr>
                <w:rFonts w:eastAsia="Times New Roman" w:cs="Times New Roman"/>
                <w:b/>
                <w:color w:val="191919"/>
                <w:sz w:val="24"/>
                <w:szCs w:val="24"/>
                <w:lang w:eastAsia="ru-RU"/>
              </w:rPr>
              <w:t>Факт</w:t>
            </w:r>
          </w:p>
        </w:tc>
        <w:tc>
          <w:tcPr>
            <w:tcW w:w="2835" w:type="dxa"/>
            <w:vMerge/>
            <w:tcBorders>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b/>
                <w:color w:val="191919"/>
                <w:sz w:val="24"/>
                <w:szCs w:val="24"/>
                <w:lang w:eastAsia="ru-RU"/>
              </w:rPr>
            </w:pPr>
          </w:p>
        </w:tc>
      </w:tr>
      <w:tr w:rsidR="00014EA8" w:rsidRPr="00330D7C" w:rsidTr="002C721C">
        <w:trPr>
          <w:trHeight w:val="555"/>
        </w:trPr>
        <w:tc>
          <w:tcPr>
            <w:tcW w:w="720" w:type="dxa"/>
            <w:tcBorders>
              <w:top w:val="single" w:sz="4" w:space="0" w:color="000000"/>
              <w:left w:val="single" w:sz="4" w:space="0" w:color="auto"/>
              <w:bottom w:val="single" w:sz="4" w:space="0" w:color="auto"/>
              <w:right w:val="single" w:sz="4" w:space="0" w:color="auto"/>
            </w:tcBorders>
            <w:hideMark/>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w:t>
            </w:r>
          </w:p>
        </w:tc>
        <w:tc>
          <w:tcPr>
            <w:tcW w:w="4388" w:type="dxa"/>
            <w:tcBorders>
              <w:top w:val="single" w:sz="4" w:space="0" w:color="000000"/>
              <w:left w:val="single" w:sz="4" w:space="0" w:color="auto"/>
              <w:bottom w:val="single" w:sz="4" w:space="0" w:color="auto"/>
              <w:right w:val="single" w:sz="4" w:space="0" w:color="auto"/>
            </w:tcBorders>
            <w:hideMark/>
          </w:tcPr>
          <w:p w:rsidR="00014EA8" w:rsidRPr="00330D7C" w:rsidRDefault="00014EA8" w:rsidP="00330D7C">
            <w:pPr>
              <w:shd w:val="clear" w:color="auto" w:fill="FFFFFF"/>
              <w:tabs>
                <w:tab w:val="left" w:pos="1040"/>
              </w:tabs>
              <w:autoSpaceDE w:val="0"/>
              <w:autoSpaceDN w:val="0"/>
              <w:adjustRightInd w:val="0"/>
              <w:spacing w:after="0" w:line="240" w:lineRule="auto"/>
              <w:contextualSpacing/>
              <w:rPr>
                <w:rFonts w:eastAsia="Times New Roman" w:cs="Times New Roman"/>
                <w:color w:val="191919"/>
                <w:sz w:val="24"/>
                <w:szCs w:val="24"/>
                <w:lang w:eastAsia="ru-RU"/>
              </w:rPr>
            </w:pPr>
          </w:p>
          <w:p w:rsidR="00014EA8" w:rsidRPr="00330D7C" w:rsidRDefault="00014EA8" w:rsidP="00330D7C">
            <w:pPr>
              <w:shd w:val="clear" w:color="auto" w:fill="FFFFFF"/>
              <w:tabs>
                <w:tab w:val="left" w:pos="1040"/>
              </w:tabs>
              <w:autoSpaceDE w:val="0"/>
              <w:autoSpaceDN w:val="0"/>
              <w:adjustRightInd w:val="0"/>
              <w:spacing w:after="0" w:line="240" w:lineRule="auto"/>
              <w:contextualSpacing/>
              <w:rPr>
                <w:rFonts w:eastAsia="Times New Roman" w:cs="Times New Roman"/>
                <w:color w:val="000000"/>
                <w:sz w:val="24"/>
                <w:szCs w:val="24"/>
                <w:lang w:eastAsia="ru-RU"/>
              </w:rPr>
            </w:pPr>
            <w:r w:rsidRPr="00330D7C">
              <w:rPr>
                <w:rFonts w:eastAsia="Times New Roman" w:cs="Times New Roman"/>
                <w:color w:val="191919"/>
                <w:sz w:val="24"/>
                <w:szCs w:val="24"/>
                <w:lang w:eastAsia="ru-RU"/>
              </w:rPr>
              <w:t xml:space="preserve"> О транспорте</w:t>
            </w:r>
          </w:p>
        </w:tc>
        <w:tc>
          <w:tcPr>
            <w:tcW w:w="992" w:type="dxa"/>
            <w:tcBorders>
              <w:top w:val="single" w:sz="4" w:space="0" w:color="000000"/>
              <w:left w:val="single" w:sz="4" w:space="0" w:color="auto"/>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2C721C">
        <w:trPr>
          <w:trHeight w:val="280"/>
        </w:trPr>
        <w:tc>
          <w:tcPr>
            <w:tcW w:w="720"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w:t>
            </w:r>
          </w:p>
        </w:tc>
        <w:tc>
          <w:tcPr>
            <w:tcW w:w="4388" w:type="dxa"/>
            <w:tcBorders>
              <w:top w:val="single" w:sz="4" w:space="0" w:color="auto"/>
              <w:left w:val="single" w:sz="4" w:space="0" w:color="auto"/>
              <w:bottom w:val="single" w:sz="4" w:space="0" w:color="auto"/>
              <w:right w:val="single" w:sz="4" w:space="0" w:color="auto"/>
            </w:tcBorders>
          </w:tcPr>
          <w:p w:rsidR="00014EA8" w:rsidRPr="00330D7C" w:rsidRDefault="00014EA8" w:rsidP="00330D7C">
            <w:pPr>
              <w:shd w:val="clear" w:color="auto" w:fill="FFFFFF"/>
              <w:tabs>
                <w:tab w:val="left" w:pos="1040"/>
              </w:tabs>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О транспорте</w:t>
            </w:r>
          </w:p>
        </w:tc>
        <w:tc>
          <w:tcPr>
            <w:tcW w:w="992" w:type="dxa"/>
            <w:tcBorders>
              <w:left w:val="single" w:sz="4" w:space="0" w:color="auto"/>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80"/>
        </w:trPr>
        <w:tc>
          <w:tcPr>
            <w:tcW w:w="720" w:type="dxa"/>
            <w:tcBorders>
              <w:top w:val="single" w:sz="4" w:space="0" w:color="auto"/>
              <w:left w:val="single" w:sz="4" w:space="0" w:color="000000"/>
              <w:bottom w:val="single" w:sz="4" w:space="0" w:color="000000"/>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3</w:t>
            </w:r>
          </w:p>
        </w:tc>
        <w:tc>
          <w:tcPr>
            <w:tcW w:w="4388" w:type="dxa"/>
            <w:tcBorders>
              <w:top w:val="single" w:sz="4" w:space="0" w:color="auto"/>
              <w:left w:val="single" w:sz="4" w:space="0" w:color="auto"/>
              <w:bottom w:val="single" w:sz="4" w:space="0" w:color="000000"/>
              <w:right w:val="single" w:sz="4" w:space="0" w:color="auto"/>
            </w:tcBorders>
          </w:tcPr>
          <w:p w:rsidR="00014EA8" w:rsidRPr="00330D7C" w:rsidRDefault="00014EA8" w:rsidP="00330D7C">
            <w:pPr>
              <w:shd w:val="clear" w:color="auto" w:fill="FFFFFF"/>
              <w:tabs>
                <w:tab w:val="left" w:pos="1040"/>
              </w:tabs>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Дорога</w:t>
            </w:r>
          </w:p>
        </w:tc>
        <w:tc>
          <w:tcPr>
            <w:tcW w:w="992" w:type="dxa"/>
            <w:tcBorders>
              <w:left w:val="single" w:sz="4" w:space="0" w:color="auto"/>
              <w:bottom w:val="single" w:sz="4" w:space="0" w:color="000000"/>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bottom w:val="single" w:sz="4" w:space="0" w:color="000000"/>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bottom w:val="single" w:sz="4" w:space="0" w:color="000000"/>
              <w:right w:val="single" w:sz="4" w:space="0" w:color="auto"/>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78"/>
        </w:trPr>
        <w:tc>
          <w:tcPr>
            <w:tcW w:w="720" w:type="dxa"/>
            <w:tcBorders>
              <w:top w:val="single" w:sz="4" w:space="0" w:color="000000"/>
              <w:left w:val="single" w:sz="4" w:space="0" w:color="000000"/>
              <w:bottom w:val="single" w:sz="4" w:space="0" w:color="auto"/>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4</w:t>
            </w:r>
          </w:p>
        </w:tc>
        <w:tc>
          <w:tcPr>
            <w:tcW w:w="4388" w:type="dxa"/>
            <w:tcBorders>
              <w:top w:val="single" w:sz="4" w:space="0" w:color="000000"/>
              <w:left w:val="single" w:sz="4" w:space="0" w:color="000000"/>
              <w:bottom w:val="single" w:sz="4" w:space="0" w:color="auto"/>
              <w:right w:val="single" w:sz="4" w:space="0" w:color="auto"/>
            </w:tcBorders>
            <w:hideMark/>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 xml:space="preserve"> Дорога</w:t>
            </w:r>
          </w:p>
        </w:tc>
        <w:tc>
          <w:tcPr>
            <w:tcW w:w="992"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32"/>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5</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Дорога</w:t>
            </w:r>
          </w:p>
        </w:tc>
        <w:tc>
          <w:tcPr>
            <w:tcW w:w="992"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26"/>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6</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Дорога за городом</w:t>
            </w:r>
          </w:p>
        </w:tc>
        <w:tc>
          <w:tcPr>
            <w:tcW w:w="992"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34"/>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7</w:t>
            </w:r>
          </w:p>
        </w:tc>
        <w:tc>
          <w:tcPr>
            <w:tcW w:w="4388" w:type="dxa"/>
            <w:tcBorders>
              <w:top w:val="single" w:sz="4" w:space="0" w:color="auto"/>
              <w:left w:val="single" w:sz="4" w:space="0" w:color="000000"/>
              <w:bottom w:val="single" w:sz="4" w:space="0" w:color="000000"/>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Части дороги</w:t>
            </w:r>
          </w:p>
        </w:tc>
        <w:tc>
          <w:tcPr>
            <w:tcW w:w="992" w:type="dxa"/>
            <w:tcBorders>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26"/>
        </w:trPr>
        <w:tc>
          <w:tcPr>
            <w:tcW w:w="720" w:type="dxa"/>
            <w:tcBorders>
              <w:top w:val="single" w:sz="4" w:space="0" w:color="auto"/>
              <w:left w:val="single" w:sz="4" w:space="0" w:color="000000"/>
              <w:bottom w:val="single" w:sz="4" w:space="0" w:color="000000"/>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8</w:t>
            </w:r>
          </w:p>
        </w:tc>
        <w:tc>
          <w:tcPr>
            <w:tcW w:w="4388" w:type="dxa"/>
            <w:tcBorders>
              <w:top w:val="single" w:sz="4" w:space="0" w:color="000000"/>
              <w:left w:val="single" w:sz="4" w:space="0" w:color="000000"/>
              <w:bottom w:val="single" w:sz="4" w:space="0" w:color="000000"/>
              <w:right w:val="single" w:sz="4" w:space="0" w:color="auto"/>
            </w:tcBorders>
            <w:hideMark/>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 xml:space="preserve"> Дорожные знаки</w:t>
            </w:r>
          </w:p>
        </w:tc>
        <w:tc>
          <w:tcPr>
            <w:tcW w:w="992"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70"/>
        </w:trPr>
        <w:tc>
          <w:tcPr>
            <w:tcW w:w="720" w:type="dxa"/>
            <w:tcBorders>
              <w:top w:val="single" w:sz="4" w:space="0" w:color="000000"/>
              <w:left w:val="single" w:sz="4" w:space="0" w:color="000000"/>
              <w:bottom w:val="single" w:sz="4" w:space="0" w:color="auto"/>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9</w:t>
            </w:r>
          </w:p>
        </w:tc>
        <w:tc>
          <w:tcPr>
            <w:tcW w:w="4388" w:type="dxa"/>
            <w:tcBorders>
              <w:top w:val="single" w:sz="4" w:space="0" w:color="000000"/>
              <w:left w:val="single" w:sz="4" w:space="0" w:color="000000"/>
              <w:bottom w:val="single" w:sz="4" w:space="0" w:color="auto"/>
              <w:right w:val="single" w:sz="4" w:space="0" w:color="auto"/>
            </w:tcBorders>
            <w:hideMark/>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 xml:space="preserve"> Дорожные знаки</w:t>
            </w:r>
          </w:p>
        </w:tc>
        <w:tc>
          <w:tcPr>
            <w:tcW w:w="992"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94"/>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10</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Внимание! Опасность!</w:t>
            </w:r>
          </w:p>
        </w:tc>
        <w:tc>
          <w:tcPr>
            <w:tcW w:w="992"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bookmarkStart w:id="0" w:name="_GoBack"/>
            <w:bookmarkEnd w:id="0"/>
          </w:p>
        </w:tc>
      </w:tr>
      <w:tr w:rsidR="00014EA8" w:rsidRPr="00330D7C" w:rsidTr="005B5D7B">
        <w:trPr>
          <w:trHeight w:val="332"/>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11</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Внимание! Опасность</w:t>
            </w:r>
          </w:p>
        </w:tc>
        <w:tc>
          <w:tcPr>
            <w:tcW w:w="992"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18"/>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12</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Внимание! Опасность</w:t>
            </w:r>
          </w:p>
        </w:tc>
        <w:tc>
          <w:tcPr>
            <w:tcW w:w="992"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36"/>
        </w:trPr>
        <w:tc>
          <w:tcPr>
            <w:tcW w:w="720" w:type="dxa"/>
            <w:tcBorders>
              <w:top w:val="single" w:sz="4" w:space="0" w:color="auto"/>
              <w:left w:val="single" w:sz="4" w:space="0" w:color="000000"/>
              <w:bottom w:val="single" w:sz="4" w:space="0" w:color="000000"/>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13</w:t>
            </w:r>
          </w:p>
        </w:tc>
        <w:tc>
          <w:tcPr>
            <w:tcW w:w="4388" w:type="dxa"/>
            <w:tcBorders>
              <w:top w:val="single" w:sz="4" w:space="0" w:color="auto"/>
              <w:left w:val="single" w:sz="4" w:space="0" w:color="000000"/>
              <w:bottom w:val="single" w:sz="4" w:space="0" w:color="000000"/>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Внимание! Опасность</w:t>
            </w:r>
          </w:p>
        </w:tc>
        <w:tc>
          <w:tcPr>
            <w:tcW w:w="992" w:type="dxa"/>
            <w:tcBorders>
              <w:top w:val="single" w:sz="4" w:space="0" w:color="auto"/>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00"/>
        </w:trPr>
        <w:tc>
          <w:tcPr>
            <w:tcW w:w="720" w:type="dxa"/>
            <w:tcBorders>
              <w:top w:val="single" w:sz="4" w:space="0" w:color="000000"/>
              <w:left w:val="single" w:sz="4" w:space="0" w:color="000000"/>
              <w:bottom w:val="single" w:sz="4" w:space="0" w:color="auto"/>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14</w:t>
            </w:r>
          </w:p>
        </w:tc>
        <w:tc>
          <w:tcPr>
            <w:tcW w:w="4388" w:type="dxa"/>
            <w:tcBorders>
              <w:top w:val="single" w:sz="4" w:space="0" w:color="000000"/>
              <w:left w:val="single" w:sz="4" w:space="0" w:color="000000"/>
              <w:bottom w:val="single" w:sz="4" w:space="0" w:color="auto"/>
              <w:right w:val="single" w:sz="4" w:space="0" w:color="auto"/>
            </w:tcBorders>
            <w:hideMark/>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 xml:space="preserve">Мы здесь живем </w:t>
            </w:r>
          </w:p>
        </w:tc>
        <w:tc>
          <w:tcPr>
            <w:tcW w:w="992"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60"/>
        </w:trPr>
        <w:tc>
          <w:tcPr>
            <w:tcW w:w="720" w:type="dxa"/>
            <w:tcBorders>
              <w:top w:val="single" w:sz="4" w:space="0" w:color="000000"/>
              <w:left w:val="single" w:sz="4" w:space="0" w:color="000000"/>
              <w:bottom w:val="single" w:sz="4" w:space="0" w:color="auto"/>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15</w:t>
            </w:r>
          </w:p>
        </w:tc>
        <w:tc>
          <w:tcPr>
            <w:tcW w:w="4388" w:type="dxa"/>
            <w:tcBorders>
              <w:top w:val="single" w:sz="4" w:space="0" w:color="000000"/>
              <w:left w:val="single" w:sz="4" w:space="0" w:color="000000"/>
              <w:bottom w:val="single" w:sz="4" w:space="0" w:color="auto"/>
              <w:right w:val="single" w:sz="4" w:space="0" w:color="auto"/>
            </w:tcBorders>
            <w:hideMark/>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 xml:space="preserve"> Будем уважать людей!</w:t>
            </w:r>
          </w:p>
        </w:tc>
        <w:tc>
          <w:tcPr>
            <w:tcW w:w="992"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69"/>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16</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Мы пешеходы</w:t>
            </w:r>
          </w:p>
        </w:tc>
        <w:tc>
          <w:tcPr>
            <w:tcW w:w="992"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87"/>
        </w:trPr>
        <w:tc>
          <w:tcPr>
            <w:tcW w:w="720" w:type="dxa"/>
            <w:tcBorders>
              <w:top w:val="single" w:sz="4" w:space="0" w:color="auto"/>
              <w:left w:val="single" w:sz="4" w:space="0" w:color="000000"/>
              <w:bottom w:val="single" w:sz="4" w:space="0" w:color="000000"/>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17</w:t>
            </w:r>
          </w:p>
        </w:tc>
        <w:tc>
          <w:tcPr>
            <w:tcW w:w="4388" w:type="dxa"/>
            <w:tcBorders>
              <w:top w:val="single" w:sz="4" w:space="0" w:color="auto"/>
              <w:left w:val="single" w:sz="4" w:space="0" w:color="000000"/>
              <w:bottom w:val="single" w:sz="4" w:space="0" w:color="000000"/>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Мы пешеходы</w:t>
            </w:r>
          </w:p>
        </w:tc>
        <w:tc>
          <w:tcPr>
            <w:tcW w:w="992" w:type="dxa"/>
            <w:tcBorders>
              <w:top w:val="single" w:sz="4" w:space="0" w:color="auto"/>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92"/>
        </w:trPr>
        <w:tc>
          <w:tcPr>
            <w:tcW w:w="720" w:type="dxa"/>
            <w:tcBorders>
              <w:top w:val="single" w:sz="4" w:space="0" w:color="000000"/>
              <w:left w:val="single" w:sz="4" w:space="0" w:color="000000"/>
              <w:bottom w:val="single" w:sz="4" w:space="0" w:color="000000"/>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 xml:space="preserve"> 18</w:t>
            </w:r>
          </w:p>
        </w:tc>
        <w:tc>
          <w:tcPr>
            <w:tcW w:w="4388" w:type="dxa"/>
            <w:tcBorders>
              <w:top w:val="single" w:sz="4" w:space="0" w:color="000000"/>
              <w:left w:val="single" w:sz="4" w:space="0" w:color="000000"/>
              <w:bottom w:val="single" w:sz="4" w:space="0" w:color="000000"/>
              <w:right w:val="single" w:sz="4" w:space="0" w:color="auto"/>
            </w:tcBorders>
            <w:hideMark/>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 xml:space="preserve"> Мы пешеходы</w:t>
            </w:r>
          </w:p>
        </w:tc>
        <w:tc>
          <w:tcPr>
            <w:tcW w:w="992"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b/>
                <w:sz w:val="24"/>
                <w:szCs w:val="24"/>
                <w:lang w:eastAsia="ru-RU"/>
              </w:rPr>
            </w:pPr>
          </w:p>
        </w:tc>
        <w:tc>
          <w:tcPr>
            <w:tcW w:w="1418"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91"/>
        </w:trPr>
        <w:tc>
          <w:tcPr>
            <w:tcW w:w="720" w:type="dxa"/>
            <w:tcBorders>
              <w:top w:val="single" w:sz="4" w:space="0" w:color="000000"/>
              <w:left w:val="single" w:sz="4" w:space="0" w:color="000000"/>
              <w:bottom w:val="single" w:sz="4" w:space="0" w:color="auto"/>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19</w:t>
            </w:r>
          </w:p>
        </w:tc>
        <w:tc>
          <w:tcPr>
            <w:tcW w:w="4388" w:type="dxa"/>
            <w:tcBorders>
              <w:top w:val="single" w:sz="4" w:space="0" w:color="000000"/>
              <w:left w:val="single" w:sz="4" w:space="0" w:color="000000"/>
              <w:bottom w:val="single" w:sz="4" w:space="0" w:color="auto"/>
              <w:right w:val="single" w:sz="4" w:space="0" w:color="auto"/>
            </w:tcBorders>
            <w:hideMark/>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 xml:space="preserve"> Мы пешеходы</w:t>
            </w:r>
          </w:p>
        </w:tc>
        <w:tc>
          <w:tcPr>
            <w:tcW w:w="992"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91"/>
        </w:trPr>
        <w:tc>
          <w:tcPr>
            <w:tcW w:w="720" w:type="dxa"/>
            <w:tcBorders>
              <w:top w:val="single" w:sz="4" w:space="0" w:color="000000"/>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20</w:t>
            </w:r>
          </w:p>
        </w:tc>
        <w:tc>
          <w:tcPr>
            <w:tcW w:w="4388" w:type="dxa"/>
            <w:tcBorders>
              <w:top w:val="single" w:sz="4" w:space="0" w:color="000000"/>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Мы пешеходы</w:t>
            </w:r>
          </w:p>
        </w:tc>
        <w:tc>
          <w:tcPr>
            <w:tcW w:w="992"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91"/>
        </w:trPr>
        <w:tc>
          <w:tcPr>
            <w:tcW w:w="720" w:type="dxa"/>
            <w:tcBorders>
              <w:top w:val="single" w:sz="4" w:space="0" w:color="000000"/>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21</w:t>
            </w:r>
          </w:p>
        </w:tc>
        <w:tc>
          <w:tcPr>
            <w:tcW w:w="4388" w:type="dxa"/>
            <w:tcBorders>
              <w:top w:val="single" w:sz="4" w:space="0" w:color="000000"/>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Мы пешеходы</w:t>
            </w:r>
          </w:p>
        </w:tc>
        <w:tc>
          <w:tcPr>
            <w:tcW w:w="992"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75"/>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22</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Перекресток</w:t>
            </w:r>
          </w:p>
        </w:tc>
        <w:tc>
          <w:tcPr>
            <w:tcW w:w="992"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402"/>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23</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Регулировщик</w:t>
            </w:r>
          </w:p>
        </w:tc>
        <w:tc>
          <w:tcPr>
            <w:tcW w:w="992"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66"/>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24</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autoSpaceDE w:val="0"/>
              <w:autoSpaceDN w:val="0"/>
              <w:adjustRightInd w:val="0"/>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Мы пассажиры</w:t>
            </w:r>
          </w:p>
        </w:tc>
        <w:tc>
          <w:tcPr>
            <w:tcW w:w="992"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70"/>
        </w:trPr>
        <w:tc>
          <w:tcPr>
            <w:tcW w:w="720" w:type="dxa"/>
            <w:tcBorders>
              <w:top w:val="single" w:sz="4" w:space="0" w:color="000000"/>
              <w:left w:val="single" w:sz="4" w:space="0" w:color="000000"/>
              <w:bottom w:val="single" w:sz="4" w:space="0" w:color="auto"/>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25</w:t>
            </w:r>
          </w:p>
        </w:tc>
        <w:tc>
          <w:tcPr>
            <w:tcW w:w="4388" w:type="dxa"/>
            <w:tcBorders>
              <w:top w:val="single" w:sz="4" w:space="0" w:color="000000"/>
              <w:left w:val="single" w:sz="4" w:space="0" w:color="000000"/>
              <w:bottom w:val="single" w:sz="4" w:space="0" w:color="auto"/>
              <w:right w:val="single" w:sz="4" w:space="0" w:color="auto"/>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color w:val="191919"/>
                <w:sz w:val="24"/>
                <w:szCs w:val="24"/>
                <w:lang w:eastAsia="ru-RU"/>
              </w:rPr>
              <w:t xml:space="preserve"> Мы пассажиры</w:t>
            </w:r>
          </w:p>
        </w:tc>
        <w:tc>
          <w:tcPr>
            <w:tcW w:w="992"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74"/>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26</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Будем уважать водителей</w:t>
            </w:r>
          </w:p>
        </w:tc>
        <w:tc>
          <w:tcPr>
            <w:tcW w:w="992"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52"/>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27</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Мы едем на машине</w:t>
            </w:r>
          </w:p>
        </w:tc>
        <w:tc>
          <w:tcPr>
            <w:tcW w:w="992"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273"/>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28</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Мы покупаем велосипед</w:t>
            </w:r>
          </w:p>
        </w:tc>
        <w:tc>
          <w:tcPr>
            <w:tcW w:w="992"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30"/>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29</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014EA8" w:rsidP="00330D7C">
            <w:pPr>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Мы покупаем велосипед</w:t>
            </w:r>
          </w:p>
        </w:tc>
        <w:tc>
          <w:tcPr>
            <w:tcW w:w="992"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37"/>
        </w:trPr>
        <w:tc>
          <w:tcPr>
            <w:tcW w:w="720" w:type="dxa"/>
            <w:tcBorders>
              <w:top w:val="single" w:sz="4" w:space="0" w:color="auto"/>
              <w:left w:val="single" w:sz="4" w:space="0" w:color="000000"/>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30</w:t>
            </w:r>
          </w:p>
        </w:tc>
        <w:tc>
          <w:tcPr>
            <w:tcW w:w="4388" w:type="dxa"/>
            <w:tcBorders>
              <w:top w:val="single" w:sz="4" w:space="0" w:color="auto"/>
              <w:left w:val="single" w:sz="4" w:space="0" w:color="000000"/>
              <w:right w:val="single" w:sz="4" w:space="0" w:color="auto"/>
            </w:tcBorders>
          </w:tcPr>
          <w:p w:rsidR="00014EA8" w:rsidRPr="00330D7C" w:rsidRDefault="00014EA8" w:rsidP="00330D7C">
            <w:pPr>
              <w:spacing w:after="0" w:line="240" w:lineRule="auto"/>
              <w:contextualSpacing/>
              <w:rPr>
                <w:rFonts w:eastAsia="Times New Roman" w:cs="Times New Roman"/>
                <w:color w:val="191919"/>
                <w:sz w:val="24"/>
                <w:szCs w:val="24"/>
                <w:lang w:eastAsia="ru-RU"/>
              </w:rPr>
            </w:pPr>
            <w:r w:rsidRPr="00330D7C">
              <w:rPr>
                <w:rFonts w:eastAsia="Times New Roman" w:cs="Times New Roman"/>
                <w:color w:val="191919"/>
                <w:sz w:val="24"/>
                <w:szCs w:val="24"/>
                <w:lang w:eastAsia="ru-RU"/>
              </w:rPr>
              <w:t>Проверим себя</w:t>
            </w:r>
          </w:p>
        </w:tc>
        <w:tc>
          <w:tcPr>
            <w:tcW w:w="992" w:type="dxa"/>
            <w:tcBorders>
              <w:top w:val="single" w:sz="4" w:space="0" w:color="auto"/>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412"/>
        </w:trPr>
        <w:tc>
          <w:tcPr>
            <w:tcW w:w="720" w:type="dxa"/>
            <w:tcBorders>
              <w:top w:val="single" w:sz="4" w:space="0" w:color="000000"/>
              <w:left w:val="single" w:sz="4" w:space="0" w:color="000000"/>
              <w:bottom w:val="single" w:sz="4" w:space="0" w:color="000000"/>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31</w:t>
            </w:r>
          </w:p>
        </w:tc>
        <w:tc>
          <w:tcPr>
            <w:tcW w:w="4388" w:type="dxa"/>
            <w:tcBorders>
              <w:top w:val="single" w:sz="4" w:space="0" w:color="000000"/>
              <w:left w:val="single" w:sz="4" w:space="0" w:color="000000"/>
              <w:bottom w:val="single" w:sz="4" w:space="0" w:color="000000"/>
              <w:right w:val="single" w:sz="4" w:space="0" w:color="auto"/>
            </w:tcBorders>
            <w:hideMark/>
          </w:tcPr>
          <w:p w:rsidR="00014EA8" w:rsidRPr="00330D7C" w:rsidRDefault="005B5D7B" w:rsidP="00330D7C">
            <w:pPr>
              <w:spacing w:after="0" w:line="240" w:lineRule="auto"/>
              <w:contextualSpacing/>
              <w:rPr>
                <w:rFonts w:eastAsia="Times New Roman" w:cs="Times New Roman"/>
                <w:sz w:val="24"/>
                <w:szCs w:val="24"/>
                <w:lang w:eastAsia="ru-RU"/>
              </w:rPr>
            </w:pPr>
            <w:r w:rsidRPr="00330D7C">
              <w:rPr>
                <w:rFonts w:eastAsia="Calibri" w:cs="Times New Roman"/>
                <w:sz w:val="24"/>
                <w:szCs w:val="24"/>
                <w:lang w:eastAsia="ru-RU"/>
              </w:rPr>
              <w:t>Практическое задание</w:t>
            </w:r>
          </w:p>
        </w:tc>
        <w:tc>
          <w:tcPr>
            <w:tcW w:w="992"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bottom w:val="single" w:sz="4" w:space="0" w:color="000000"/>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357"/>
        </w:trPr>
        <w:tc>
          <w:tcPr>
            <w:tcW w:w="720" w:type="dxa"/>
            <w:tcBorders>
              <w:top w:val="single" w:sz="4" w:space="0" w:color="000000"/>
              <w:left w:val="single" w:sz="4" w:space="0" w:color="000000"/>
              <w:bottom w:val="single" w:sz="4" w:space="0" w:color="auto"/>
              <w:right w:val="single" w:sz="4" w:space="0" w:color="000000"/>
            </w:tcBorders>
            <w:hideMark/>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32</w:t>
            </w:r>
          </w:p>
        </w:tc>
        <w:tc>
          <w:tcPr>
            <w:tcW w:w="4388" w:type="dxa"/>
            <w:tcBorders>
              <w:top w:val="single" w:sz="4" w:space="0" w:color="000000"/>
              <w:left w:val="single" w:sz="4" w:space="0" w:color="000000"/>
              <w:bottom w:val="single" w:sz="4" w:space="0" w:color="auto"/>
              <w:right w:val="single" w:sz="4" w:space="0" w:color="auto"/>
            </w:tcBorders>
            <w:hideMark/>
          </w:tcPr>
          <w:p w:rsidR="00014EA8" w:rsidRPr="00330D7C" w:rsidRDefault="005B5D7B" w:rsidP="00330D7C">
            <w:pPr>
              <w:spacing w:after="0" w:line="240" w:lineRule="auto"/>
              <w:contextualSpacing/>
              <w:rPr>
                <w:rFonts w:eastAsia="Times New Roman" w:cs="Times New Roman"/>
                <w:i/>
                <w:color w:val="191919"/>
                <w:sz w:val="24"/>
                <w:szCs w:val="24"/>
                <w:lang w:eastAsia="ru-RU"/>
              </w:rPr>
            </w:pPr>
            <w:r w:rsidRPr="00330D7C">
              <w:rPr>
                <w:rFonts w:eastAsia="Calibri" w:cs="Times New Roman"/>
                <w:sz w:val="24"/>
                <w:szCs w:val="24"/>
                <w:lang w:eastAsia="ru-RU"/>
              </w:rPr>
              <w:t>Практическое задание</w:t>
            </w:r>
          </w:p>
        </w:tc>
        <w:tc>
          <w:tcPr>
            <w:tcW w:w="992"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000000"/>
              <w:left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2C721C">
        <w:trPr>
          <w:trHeight w:val="426"/>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33</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5B5D7B" w:rsidP="00330D7C">
            <w:pPr>
              <w:spacing w:after="0" w:line="240" w:lineRule="auto"/>
              <w:contextualSpacing/>
              <w:rPr>
                <w:rFonts w:eastAsia="Times New Roman" w:cs="Times New Roman"/>
                <w:color w:val="191919"/>
                <w:sz w:val="24"/>
                <w:szCs w:val="24"/>
                <w:lang w:eastAsia="ru-RU"/>
              </w:rPr>
            </w:pPr>
            <w:r w:rsidRPr="00330D7C">
              <w:rPr>
                <w:rFonts w:eastAsia="Calibri" w:cs="Times New Roman"/>
                <w:sz w:val="24"/>
                <w:szCs w:val="24"/>
                <w:lang w:eastAsia="ru-RU"/>
              </w:rPr>
              <w:t>Практическое задание</w:t>
            </w:r>
          </w:p>
        </w:tc>
        <w:tc>
          <w:tcPr>
            <w:tcW w:w="992"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r w:rsidR="00014EA8" w:rsidRPr="00330D7C" w:rsidTr="005B5D7B">
        <w:trPr>
          <w:trHeight w:val="450"/>
        </w:trPr>
        <w:tc>
          <w:tcPr>
            <w:tcW w:w="720" w:type="dxa"/>
            <w:tcBorders>
              <w:top w:val="single" w:sz="4" w:space="0" w:color="auto"/>
              <w:left w:val="single" w:sz="4" w:space="0" w:color="000000"/>
              <w:bottom w:val="single" w:sz="4" w:space="0" w:color="auto"/>
              <w:right w:val="single" w:sz="4" w:space="0" w:color="000000"/>
            </w:tcBorders>
          </w:tcPr>
          <w:p w:rsidR="00014EA8" w:rsidRPr="00330D7C" w:rsidRDefault="00014EA8" w:rsidP="00330D7C">
            <w:pPr>
              <w:spacing w:after="0" w:line="240" w:lineRule="auto"/>
              <w:contextualSpacing/>
              <w:rPr>
                <w:rFonts w:eastAsia="Times New Roman" w:cs="Times New Roman"/>
                <w:sz w:val="24"/>
                <w:szCs w:val="24"/>
                <w:lang w:eastAsia="ru-RU"/>
              </w:rPr>
            </w:pPr>
            <w:r w:rsidRPr="00330D7C">
              <w:rPr>
                <w:rFonts w:eastAsia="Times New Roman" w:cs="Times New Roman"/>
                <w:sz w:val="24"/>
                <w:szCs w:val="24"/>
                <w:lang w:eastAsia="ru-RU"/>
              </w:rPr>
              <w:t>34</w:t>
            </w:r>
          </w:p>
        </w:tc>
        <w:tc>
          <w:tcPr>
            <w:tcW w:w="4388" w:type="dxa"/>
            <w:tcBorders>
              <w:top w:val="single" w:sz="4" w:space="0" w:color="auto"/>
              <w:left w:val="single" w:sz="4" w:space="0" w:color="000000"/>
              <w:bottom w:val="single" w:sz="4" w:space="0" w:color="auto"/>
              <w:right w:val="single" w:sz="4" w:space="0" w:color="auto"/>
            </w:tcBorders>
          </w:tcPr>
          <w:p w:rsidR="00014EA8" w:rsidRPr="00330D7C" w:rsidRDefault="005B5D7B" w:rsidP="00330D7C">
            <w:pPr>
              <w:spacing w:after="0" w:line="240" w:lineRule="auto"/>
              <w:contextualSpacing/>
              <w:rPr>
                <w:rFonts w:eastAsia="Times New Roman" w:cs="Times New Roman"/>
                <w:color w:val="191919"/>
                <w:sz w:val="24"/>
                <w:szCs w:val="24"/>
                <w:lang w:eastAsia="ru-RU"/>
              </w:rPr>
            </w:pPr>
            <w:r w:rsidRPr="00330D7C">
              <w:rPr>
                <w:rFonts w:eastAsia="Calibri" w:cs="Times New Roman"/>
                <w:sz w:val="24"/>
                <w:szCs w:val="24"/>
                <w:lang w:eastAsia="ru-RU"/>
              </w:rPr>
              <w:t>Практическое задание</w:t>
            </w:r>
          </w:p>
        </w:tc>
        <w:tc>
          <w:tcPr>
            <w:tcW w:w="992"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000000"/>
            </w:tcBorders>
          </w:tcPr>
          <w:p w:rsidR="00014EA8" w:rsidRPr="00330D7C" w:rsidRDefault="00014EA8" w:rsidP="00330D7C">
            <w:pPr>
              <w:tabs>
                <w:tab w:val="left" w:pos="3480"/>
              </w:tabs>
              <w:spacing w:after="0" w:line="240" w:lineRule="auto"/>
              <w:contextualSpacing/>
              <w:rPr>
                <w:rFonts w:eastAsia="Times New Roman" w:cs="Times New Roman"/>
                <w:sz w:val="24"/>
                <w:szCs w:val="24"/>
                <w:lang w:eastAsia="ru-RU"/>
              </w:rPr>
            </w:pPr>
          </w:p>
        </w:tc>
      </w:tr>
    </w:tbl>
    <w:p w:rsidR="0001297E" w:rsidRPr="00330D7C" w:rsidRDefault="0001297E" w:rsidP="00330D7C">
      <w:pPr>
        <w:spacing w:after="0" w:line="240" w:lineRule="auto"/>
        <w:contextualSpacing/>
        <w:rPr>
          <w:rFonts w:eastAsia="Times New Roman" w:cs="Times New Roman"/>
          <w:b/>
          <w:sz w:val="24"/>
          <w:szCs w:val="24"/>
          <w:lang w:eastAsia="ru-RU"/>
        </w:rPr>
      </w:pPr>
    </w:p>
    <w:sectPr w:rsidR="0001297E" w:rsidRPr="00330D7C" w:rsidSect="00F521F7">
      <w:headerReference w:type="default" r:id="rId8"/>
      <w:pgSz w:w="11906" w:h="16838"/>
      <w:pgMar w:top="1134" w:right="850" w:bottom="1134" w:left="1701"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D85" w:rsidRDefault="00912D85" w:rsidP="004B0B3F">
      <w:pPr>
        <w:spacing w:after="0" w:line="240" w:lineRule="auto"/>
      </w:pPr>
      <w:r>
        <w:separator/>
      </w:r>
    </w:p>
  </w:endnote>
  <w:endnote w:type="continuationSeparator" w:id="0">
    <w:p w:rsidR="00912D85" w:rsidRDefault="00912D85" w:rsidP="004B0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D85" w:rsidRDefault="00912D85" w:rsidP="004B0B3F">
      <w:pPr>
        <w:spacing w:after="0" w:line="240" w:lineRule="auto"/>
      </w:pPr>
      <w:r>
        <w:separator/>
      </w:r>
    </w:p>
  </w:footnote>
  <w:footnote w:type="continuationSeparator" w:id="0">
    <w:p w:rsidR="00912D85" w:rsidRDefault="00912D85" w:rsidP="004B0B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129" w:rsidRPr="00014EA8" w:rsidRDefault="00D06129" w:rsidP="00014EA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46E0E"/>
    <w:multiLevelType w:val="multilevel"/>
    <w:tmpl w:val="CEEA5E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F56630"/>
    <w:multiLevelType w:val="hybridMultilevel"/>
    <w:tmpl w:val="DA5A52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34F1A9F"/>
    <w:multiLevelType w:val="multilevel"/>
    <w:tmpl w:val="14B6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56A58"/>
    <w:multiLevelType w:val="multilevel"/>
    <w:tmpl w:val="1F1CD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6D24C4"/>
    <w:multiLevelType w:val="multilevel"/>
    <w:tmpl w:val="43DCB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872839"/>
    <w:multiLevelType w:val="hybridMultilevel"/>
    <w:tmpl w:val="687E0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AB5C74"/>
    <w:multiLevelType w:val="multilevel"/>
    <w:tmpl w:val="2C58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1297E"/>
    <w:rsid w:val="0001297E"/>
    <w:rsid w:val="0001423A"/>
    <w:rsid w:val="00014EA8"/>
    <w:rsid w:val="00025BF0"/>
    <w:rsid w:val="000D19C1"/>
    <w:rsid w:val="00134B1D"/>
    <w:rsid w:val="00165B5B"/>
    <w:rsid w:val="001D1998"/>
    <w:rsid w:val="00264A52"/>
    <w:rsid w:val="00273EE6"/>
    <w:rsid w:val="002770DA"/>
    <w:rsid w:val="002C721C"/>
    <w:rsid w:val="00302B97"/>
    <w:rsid w:val="00330D7C"/>
    <w:rsid w:val="00362765"/>
    <w:rsid w:val="003C2E0D"/>
    <w:rsid w:val="003F3AE9"/>
    <w:rsid w:val="003F6D8E"/>
    <w:rsid w:val="00460CB8"/>
    <w:rsid w:val="00491CF3"/>
    <w:rsid w:val="004B0B3F"/>
    <w:rsid w:val="004F288C"/>
    <w:rsid w:val="004F3575"/>
    <w:rsid w:val="0052455D"/>
    <w:rsid w:val="00537910"/>
    <w:rsid w:val="0056788D"/>
    <w:rsid w:val="005B5D7B"/>
    <w:rsid w:val="005D4027"/>
    <w:rsid w:val="00621379"/>
    <w:rsid w:val="006B3AD9"/>
    <w:rsid w:val="007266A7"/>
    <w:rsid w:val="007A2489"/>
    <w:rsid w:val="007C6B95"/>
    <w:rsid w:val="007E08FF"/>
    <w:rsid w:val="00803D7F"/>
    <w:rsid w:val="00833D30"/>
    <w:rsid w:val="0085775C"/>
    <w:rsid w:val="008754DD"/>
    <w:rsid w:val="00881335"/>
    <w:rsid w:val="008D6672"/>
    <w:rsid w:val="00912D85"/>
    <w:rsid w:val="00920A4C"/>
    <w:rsid w:val="00952817"/>
    <w:rsid w:val="00976717"/>
    <w:rsid w:val="009D2783"/>
    <w:rsid w:val="00A153D0"/>
    <w:rsid w:val="00A16BCC"/>
    <w:rsid w:val="00A40502"/>
    <w:rsid w:val="00AC73EF"/>
    <w:rsid w:val="00B32F68"/>
    <w:rsid w:val="00B50A73"/>
    <w:rsid w:val="00B66E3A"/>
    <w:rsid w:val="00CB68AA"/>
    <w:rsid w:val="00CF758C"/>
    <w:rsid w:val="00D05421"/>
    <w:rsid w:val="00D06129"/>
    <w:rsid w:val="00D2692F"/>
    <w:rsid w:val="00D31C54"/>
    <w:rsid w:val="00D434EB"/>
    <w:rsid w:val="00D84EA3"/>
    <w:rsid w:val="00DA1F07"/>
    <w:rsid w:val="00DB33CE"/>
    <w:rsid w:val="00DE6DAB"/>
    <w:rsid w:val="00E40C99"/>
    <w:rsid w:val="00E41DBF"/>
    <w:rsid w:val="00E44E60"/>
    <w:rsid w:val="00EC505A"/>
    <w:rsid w:val="00F217BB"/>
    <w:rsid w:val="00F521F7"/>
    <w:rsid w:val="00FA31F9"/>
    <w:rsid w:val="00FE7FC5"/>
    <w:rsid w:val="00FF65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36D4FA-19D3-4665-B594-8EE1364D9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EA8"/>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1297E"/>
  </w:style>
  <w:style w:type="character" w:customStyle="1" w:styleId="c1">
    <w:name w:val="c1"/>
    <w:basedOn w:val="a0"/>
    <w:rsid w:val="0001297E"/>
  </w:style>
  <w:style w:type="paragraph" w:styleId="a3">
    <w:name w:val="header"/>
    <w:basedOn w:val="a"/>
    <w:link w:val="a4"/>
    <w:uiPriority w:val="99"/>
    <w:unhideWhenUsed/>
    <w:rsid w:val="004B0B3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B0B3F"/>
    <w:rPr>
      <w:rFonts w:ascii="Times New Roman" w:hAnsi="Times New Roman"/>
      <w:sz w:val="28"/>
    </w:rPr>
  </w:style>
  <w:style w:type="paragraph" w:styleId="a5">
    <w:name w:val="footer"/>
    <w:basedOn w:val="a"/>
    <w:link w:val="a6"/>
    <w:uiPriority w:val="99"/>
    <w:unhideWhenUsed/>
    <w:rsid w:val="004B0B3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B0B3F"/>
    <w:rPr>
      <w:rFonts w:ascii="Times New Roman" w:hAnsi="Times New Roman"/>
      <w:sz w:val="28"/>
    </w:rPr>
  </w:style>
  <w:style w:type="table" w:styleId="a7">
    <w:name w:val="Table Grid"/>
    <w:basedOn w:val="a1"/>
    <w:uiPriority w:val="59"/>
    <w:rsid w:val="00165B5B"/>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Normal (Web)"/>
    <w:basedOn w:val="a"/>
    <w:uiPriority w:val="99"/>
    <w:semiHidden/>
    <w:unhideWhenUsed/>
    <w:rsid w:val="00CF758C"/>
    <w:pPr>
      <w:spacing w:before="100" w:beforeAutospacing="1" w:after="100" w:afterAutospacing="1" w:line="240" w:lineRule="auto"/>
    </w:pPr>
    <w:rPr>
      <w:rFonts w:eastAsia="Times New Roman" w:cs="Times New Roman"/>
      <w:sz w:val="24"/>
      <w:szCs w:val="24"/>
      <w:lang w:eastAsia="ru-RU"/>
    </w:rPr>
  </w:style>
  <w:style w:type="paragraph" w:styleId="a9">
    <w:name w:val="Balloon Text"/>
    <w:basedOn w:val="a"/>
    <w:link w:val="aa"/>
    <w:uiPriority w:val="99"/>
    <w:semiHidden/>
    <w:unhideWhenUsed/>
    <w:rsid w:val="00330D7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30D7C"/>
    <w:rPr>
      <w:rFonts w:ascii="Tahoma" w:hAnsi="Tahoma" w:cs="Tahoma"/>
      <w:sz w:val="16"/>
      <w:szCs w:val="16"/>
    </w:rPr>
  </w:style>
  <w:style w:type="paragraph" w:styleId="ab">
    <w:name w:val="List Paragraph"/>
    <w:basedOn w:val="a"/>
    <w:uiPriority w:val="34"/>
    <w:qFormat/>
    <w:rsid w:val="00F521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0152">
      <w:bodyDiv w:val="1"/>
      <w:marLeft w:val="0"/>
      <w:marRight w:val="0"/>
      <w:marTop w:val="0"/>
      <w:marBottom w:val="0"/>
      <w:divBdr>
        <w:top w:val="none" w:sz="0" w:space="0" w:color="auto"/>
        <w:left w:val="none" w:sz="0" w:space="0" w:color="auto"/>
        <w:bottom w:val="none" w:sz="0" w:space="0" w:color="auto"/>
        <w:right w:val="none" w:sz="0" w:space="0" w:color="auto"/>
      </w:divBdr>
    </w:div>
    <w:div w:id="71731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FAEB9-55B6-467A-B52F-FC3F291B4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1840</Words>
  <Characters>10490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Учитель</cp:lastModifiedBy>
  <cp:revision>39</cp:revision>
  <cp:lastPrinted>2014-11-12T13:26:00Z</cp:lastPrinted>
  <dcterms:created xsi:type="dcterms:W3CDTF">2014-09-23T18:43:00Z</dcterms:created>
  <dcterms:modified xsi:type="dcterms:W3CDTF">2020-09-09T08:02:00Z</dcterms:modified>
</cp:coreProperties>
</file>