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408" w:lineRule="auto"/>
        <w:ind w:left="120"/>
        <w:jc w:val="center"/>
      </w:pPr>
      <w:bookmarkStart w:id="0" w:name="block-19904752"/>
      <w:r>
        <w:rPr>
          <w:rFonts w:ascii="Times New Roman" w:hAnsi="Times New Roman"/>
          <w:b/>
          <w:i w:val="0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‌</w:t>
      </w:r>
      <w:bookmarkStart w:id="1" w:name="0c037b7b-5520-4791-a03a-b18d3eebfa6a"/>
      <w:r>
        <w:rPr>
          <w:rFonts w:ascii="Times New Roman" w:hAnsi="Times New Roman"/>
          <w:b/>
          <w:i w:val="0"/>
          <w:color w:val="000000"/>
          <w:sz w:val="28"/>
        </w:rPr>
        <w:t>‌‌‌муниципальное общеобразовательное учреждение</w:t>
      </w:r>
      <w:bookmarkEnd w:id="1"/>
      <w:r>
        <w:rPr>
          <w:rFonts w:ascii="Times New Roman" w:hAnsi="Times New Roman"/>
          <w:b/>
          <w:i w:val="0"/>
          <w:color w:val="000000"/>
          <w:sz w:val="28"/>
        </w:rPr>
        <w:t xml:space="preserve">‌‌ </w:t>
      </w:r>
    </w:p>
    <w:p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‌</w:t>
      </w:r>
      <w:bookmarkStart w:id="2" w:name="afb608da-8ae8-4d65-84e8-c89526b10adb"/>
      <w:r>
        <w:rPr>
          <w:rFonts w:ascii="Times New Roman" w:hAnsi="Times New Roman"/>
          <w:b/>
          <w:i w:val="0"/>
          <w:color w:val="000000"/>
          <w:sz w:val="28"/>
        </w:rPr>
        <w:t>«Средняя школа № 29»</w:t>
      </w:r>
      <w:bookmarkEnd w:id="2"/>
      <w:r>
        <w:rPr>
          <w:rFonts w:ascii="Times New Roman" w:hAnsi="Times New Roman"/>
          <w:b/>
          <w:i w:val="0"/>
          <w:color w:val="000000"/>
          <w:sz w:val="28"/>
        </w:rPr>
        <w:t>‌</w:t>
      </w:r>
      <w:r>
        <w:rPr>
          <w:rFonts w:ascii="Times New Roman" w:hAnsi="Times New Roman"/>
          <w:b w:val="0"/>
          <w:i w:val="0"/>
          <w:color w:val="000000"/>
          <w:sz w:val="28"/>
        </w:rPr>
        <w:t>​</w:t>
      </w:r>
    </w:p>
    <w:p>
      <w:pPr>
        <w:spacing w:before="0" w:after="0" w:line="408" w:lineRule="auto"/>
        <w:ind w:left="120"/>
        <w:jc w:val="center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8"/>
        <w:gridCol w:w="3097"/>
        <w:gridCol w:w="30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_________________</w:t>
            </w:r>
          </w:p>
          <w:p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Е.В. Чаркова</w:t>
            </w: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 1 от «28» 08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 г.</w:t>
            </w:r>
          </w:p>
          <w:p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В.Н. Попова</w:t>
            </w: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«29» 08   2023 г.</w:t>
            </w:r>
          </w:p>
          <w:p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120" w:line="180" w:lineRule="auto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</w:p>
          <w:p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И.В. Смирнова</w:t>
            </w: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Приказ № 148 от </w:t>
            </w: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«31» 08   2023 г.</w:t>
            </w:r>
          </w:p>
          <w:p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0"/>
          <w:i w:val="0"/>
          <w:color w:val="000000"/>
          <w:sz w:val="28"/>
        </w:rPr>
        <w:t>‌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РАБОЧАЯ ПРОГРАММА</w:t>
      </w:r>
    </w:p>
    <w:p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>(ID 2660113)</w:t>
      </w:r>
    </w:p>
    <w:p>
      <w:pPr>
        <w:spacing w:before="0" w:after="0"/>
        <w:ind w:left="120"/>
        <w:jc w:val="center"/>
      </w:pPr>
    </w:p>
    <w:p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учебного предмета «Вероятность и статистика. Углубленный уровень»</w:t>
      </w:r>
    </w:p>
    <w:p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10-11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>​</w:t>
      </w:r>
      <w:bookmarkStart w:id="3" w:name="00db9df5-4f18-4315-937d-9949a0b704d1"/>
      <w:r>
        <w:rPr>
          <w:rFonts w:ascii="Times New Roman" w:hAnsi="Times New Roman"/>
          <w:b/>
          <w:i w:val="0"/>
          <w:color w:val="000000"/>
          <w:sz w:val="28"/>
        </w:rPr>
        <w:t>г.Ярославль</w:t>
      </w:r>
      <w:bookmarkEnd w:id="3"/>
      <w:r>
        <w:rPr>
          <w:rFonts w:ascii="Times New Roman" w:hAnsi="Times New Roman"/>
          <w:b/>
          <w:i w:val="0"/>
          <w:color w:val="000000"/>
          <w:sz w:val="28"/>
        </w:rPr>
        <w:t xml:space="preserve">‌ </w:t>
      </w:r>
      <w:bookmarkStart w:id="4" w:name="9cbcb13b-ef51-4f5f-b56f-5fc99c9360c2"/>
      <w:r>
        <w:rPr>
          <w:rFonts w:ascii="Times New Roman" w:hAnsi="Times New Roman"/>
          <w:b/>
          <w:i w:val="0"/>
          <w:color w:val="000000"/>
          <w:sz w:val="28"/>
        </w:rPr>
        <w:t>2023</w:t>
      </w:r>
      <w:bookmarkEnd w:id="4"/>
      <w:r>
        <w:rPr>
          <w:rFonts w:ascii="Times New Roman" w:hAnsi="Times New Roman"/>
          <w:b/>
          <w:i w:val="0"/>
          <w:color w:val="000000"/>
          <w:sz w:val="28"/>
        </w:rPr>
        <w:t>‌</w:t>
      </w:r>
      <w:r>
        <w:rPr>
          <w:rFonts w:ascii="Times New Roman" w:hAnsi="Times New Roman"/>
          <w:b w:val="0"/>
          <w:i w:val="0"/>
          <w:color w:val="000000"/>
          <w:sz w:val="28"/>
        </w:rPr>
        <w:t>​</w:t>
      </w:r>
    </w:p>
    <w:p>
      <w:pPr>
        <w:spacing w:before="0" w:after="0"/>
        <w:ind w:left="120"/>
        <w:jc w:val="left"/>
      </w:pPr>
    </w:p>
    <w:p>
      <w:pPr>
        <w:sectPr>
          <w:pgSz w:w="11906" w:h="16383"/>
          <w:cols w:space="720" w:num="1"/>
        </w:sectPr>
      </w:pPr>
      <w:bookmarkStart w:id="5" w:name="block-19904752"/>
    </w:p>
    <w:bookmarkEnd w:id="0"/>
    <w:bookmarkEnd w:id="5"/>
    <w:p>
      <w:pPr>
        <w:spacing w:before="0" w:after="0" w:line="264" w:lineRule="auto"/>
        <w:ind w:left="120"/>
        <w:jc w:val="both"/>
      </w:pPr>
      <w:bookmarkStart w:id="6" w:name="block-19904753"/>
      <w:r>
        <w:rPr>
          <w:rFonts w:ascii="Times New Roman" w:hAnsi="Times New Roman"/>
          <w:b/>
          <w:i w:val="0"/>
          <w:color w:val="000000"/>
          <w:sz w:val="28"/>
        </w:rPr>
        <w:t>ПОЯСНИТЕЛЬНАЯ ЗАПИСКА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Учебный курс «Вероятность и статистика» углублённого уровня является продолжением и развитием одноименного учебного курса углублённого уровня на уровне среднего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обучающихся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различные рода измерениях, длительности безотказной работы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специалистам не только инженерных специальностей, но также социальных и психологических,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больших чисел – фундаментального закона природы, имеющего математическую формализацию.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соответствии с 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вероятности» и «Случайные величины и закон больших чисел».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Помимо основных линий в учебный курс включены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величин. Важную часть в этой содержательной линии занимает изучение геометрического и биномиального распределений и знакомство с их непрерывными аналогами – показательным и нормальным распределениями.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помощью непрерывных функций. Основное внимание уделяется показательному и нормальному распределениям.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Эти элементы содержания развивают тему «Диаграммы рассеивания», изученную на уровне основного общего образования, и во многом опираются на сведения из курсов алгебры и геометрии.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Ещё один элемент содержания, который предлагается на ознакомительном уровне – последовательность случайных независимых событий,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специальности, связанные с общественными науками, психологией и управлением.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‌</w:t>
      </w:r>
      <w:bookmarkStart w:id="7" w:name="b36699e0-a848-4276-9295-9131bc7b4ab1"/>
      <w:r>
        <w:rPr>
          <w:rFonts w:ascii="Times New Roman" w:hAnsi="Times New Roman"/>
          <w:b w:val="0"/>
          <w:i w:val="0"/>
          <w:color w:val="000000"/>
          <w:sz w:val="28"/>
        </w:rPr>
        <w:t>На изучение учебного курса «Вероятность и статистика» на углубленном уровне отводится 68 часов: в 10 классе – 34 часа (1 час в неделю), в 11 классе – 34 часа (1 час в неделю).</w:t>
      </w:r>
      <w:bookmarkEnd w:id="7"/>
      <w:r>
        <w:rPr>
          <w:rFonts w:ascii="Times New Roman" w:hAnsi="Times New Roman"/>
          <w:b w:val="0"/>
          <w:i w:val="0"/>
          <w:color w:val="000000"/>
          <w:sz w:val="28"/>
        </w:rPr>
        <w:t>‌‌</w:t>
      </w:r>
    </w:p>
    <w:p>
      <w:pPr>
        <w:sectPr>
          <w:pgSz w:w="11906" w:h="16383"/>
          <w:cols w:space="720" w:num="1"/>
        </w:sectPr>
      </w:pPr>
      <w:bookmarkStart w:id="8" w:name="block-19904753"/>
    </w:p>
    <w:bookmarkEnd w:id="6"/>
    <w:bookmarkEnd w:id="8"/>
    <w:p>
      <w:pPr>
        <w:spacing w:before="0" w:after="0" w:line="264" w:lineRule="auto"/>
        <w:ind w:left="120"/>
        <w:jc w:val="both"/>
      </w:pPr>
      <w:bookmarkStart w:id="9" w:name="block-19904755"/>
      <w:r>
        <w:rPr>
          <w:rFonts w:ascii="Times New Roman" w:hAnsi="Times New Roman"/>
          <w:b/>
          <w:i w:val="0"/>
          <w:color w:val="000000"/>
          <w:sz w:val="28"/>
        </w:rPr>
        <w:t>СОДЕРЖАНИЕ ОБУЧЕНИЯ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10 КЛАСС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Граф, связный граф, пути в графе: циклы и цепи. Степень (валентность) вершины. Графы на плоскости. Деревья.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Операции над событиями: пересечение, объединение, противоположные события. Диаграммы Эйлера. Формула сложения вероятностей.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Условная вероятность. Умножение вероятностей. Дерево случайного эксперимента. Формула полной вероятности. Формула Байеса. Независимые события.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Перестановки и факториал. Число сочетаний. Треугольник Паскаля. Формула бинома Ньютона.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Серия независимых испытаний Бернулли. Случайный выбор из конечной совокупности.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распределений, в том числе геометрическое и биномиальное.</w:t>
      </w:r>
    </w:p>
    <w:p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11 КЛАСС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Совместное распределение двух случайных величин. Независимые случайные величины.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Математическое ожидание случайной величины (распределения). Примеры применения математического ожидания (страхование, лотерея). Математическое ожидание бинарной случайной величины. Математическое ожидание суммы случайных величин. Математическое ожидание геометрического и биномиального распределений.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Дисперсия и стандартное отклонение случайной величины (распределения). Дисперсия бинарной случайной величины.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Неравенство Чебышёва. Теорема Чебышёва. Теорема Бернулли. Закон больших чисел. Выборочный метод исследований. Выборочные 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Непрерывные случайные величины. Примеры. Функция плотности вероятности распределения. 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показательного распределения, функция плотности вероятности нормального распределения. Функция плотности и свойства нормального распределения.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Последовательность одиночных независимых событий. Задачи, приводящие к распределению Пуассона.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Ковариация двух случайных величин. Коэффициент линейной корреляции.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>
      <w:pPr>
        <w:sectPr>
          <w:pgSz w:w="11906" w:h="16383"/>
          <w:cols w:space="720" w:num="1"/>
        </w:sectPr>
      </w:pPr>
      <w:bookmarkStart w:id="10" w:name="block-19904755"/>
    </w:p>
    <w:bookmarkEnd w:id="9"/>
    <w:bookmarkEnd w:id="10"/>
    <w:p>
      <w:pPr>
        <w:spacing w:before="0" w:after="0" w:line="264" w:lineRule="auto"/>
        <w:ind w:left="120"/>
        <w:jc w:val="both"/>
      </w:pPr>
      <w:bookmarkStart w:id="11" w:name="block-19904754"/>
      <w:r>
        <w:rPr>
          <w:rFonts w:ascii="Times New Roman" w:hAnsi="Times New Roman"/>
          <w:b/>
          <w:i w:val="0"/>
          <w:color w:val="000000"/>
          <w:sz w:val="28"/>
        </w:rPr>
        <w:t>ПЛАНИРУЕМЫЕ РЕЗУЛЬТАТЫ ОСВОЕНИЯ УЧЕБНОГО КУРСА «ВЕРОЯТНОСТЬ И СТАТИСТИКА» (УГЛУБЛЕННЫЙ УРОВЕНЬ) НА УРОВНЕ СРЕДНЕГО ОБЩЕГО ОБРАЗОВАНИЯ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ЛИЧНОСТНЫЕ РЕЗУЛЬТАТЫ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1) гражданского воспитания: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2) патриотического воспитания: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3) духовно-нравственного воспитания: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4) эстетического воспитания: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5) физического воспитания: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6) трудового воспитания: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7) экологического воспитания: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8) ценности научного познания: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МЕТАПРЕДМЕТНЫЕ РЕЗУЛЬТАТЫ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логические действия: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исследовательские действия: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Работа с информацией: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надёжность информации по самостоятельно сформулированным критериям.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Общение: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Самоорганизация: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Самоконтроль, эмоциональный интеллект: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Совместная деятельность: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ПРЕДМЕТНЫЕ РЕЗУЛЬТАТЫ 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 w:val="0"/>
          <w:color w:val="000000"/>
          <w:sz w:val="28"/>
        </w:rPr>
        <w:t>10 класса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научится: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свободно оперировать понятиями: граф, плоский граф, связный граф, путь в графе, цепь, цикл, дерево, степень вершины, дерево случайного эксперимента;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случайный эксперимент (опыт), случайное событие, элементарное случайное событие (элементарный исход) случайного опыта, находить вероятности событий в опытах с равновозможными элементарными событиями;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и формулировать события: пересечение, объединение данных событий, событие, противоположное данному, использовать диаграммы Эйлера, координатную прямую для решения задач, пользоваться формулой сложения вероятностей для вероятностей двух и трех случайных событий;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оперировать понятиями: условная вероятность, умножение вероятностей, независимые события, дерево случайного эксперимента, находить вероятности событий с помощью правила умножения, дерева случайного опыта, использовать формулу полной вероятности, формулу Байеса при решении задач, определять независимость событий по формуле и по организации случайного эксперимента;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изученные комбинаторные формулы для перечисления элементов множеств, элементарных событий случайного опыта, решения задач по теории вероятностей;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свободно оперировать понятиями: бинарный случайный опыт (испытание), успех и неудача, независимые испытания, серия испытаний, находить вероятности событий: в серии испытаний до первого успеха, в серии испытаний Бернулли, в опыте, связанном со случайным выбором из конечной совокупности;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свободно оперировать понятиями: случайная величина, распределение вероятностей, диаграмма распределения, бинарная случайная величина, геометрическое, биномиальное распределение.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 w:val="0"/>
          <w:color w:val="000000"/>
          <w:sz w:val="28"/>
        </w:rPr>
        <w:t>11 класса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научится: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оперировать понятиями: совместное распределение двух случайных величин, использовать таблицу совместного распределения двух случайных величин для выделения распределения каждой величины, определения независимости случайных величин;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свободно оперировать понятием математического ожидания случайной величины (распределения), применять свойства математического ожидания при решении задач, вычислять математическое ожидание биномиального и геометрического распределений;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дисперсия, стандартное отклонение случайной величины, применять свойства дисперсии случайной величины (распределения) при решении задач, вычислять дисперсию и стандартное отклонение геометрического и биномиального распределений;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вычислять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проверять простейшие статистические гипотезы, пользуясь изученными распределениями.</w:t>
      </w:r>
    </w:p>
    <w:p>
      <w:pPr>
        <w:sectPr>
          <w:pgSz w:w="11906" w:h="16383"/>
          <w:cols w:space="720" w:num="1"/>
        </w:sectPr>
      </w:pPr>
      <w:bookmarkStart w:id="12" w:name="block-19904754"/>
    </w:p>
    <w:bookmarkEnd w:id="11"/>
    <w:bookmarkEnd w:id="12"/>
    <w:p>
      <w:pPr>
        <w:spacing w:before="0" w:after="0"/>
        <w:ind w:left="120"/>
        <w:jc w:val="left"/>
      </w:pPr>
      <w:bookmarkStart w:id="13" w:name="block-19904758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"/>
        <w:gridCol w:w="4399"/>
        <w:gridCol w:w="1459"/>
        <w:gridCol w:w="1595"/>
        <w:gridCol w:w="1675"/>
        <w:gridCol w:w="2822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Элементы теории графов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Случайные опыты, случайные события и вероятности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Операции над множествами и событиями. Сложение и умножение вероятностей. Условная вероятность. Независимые события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Серии последовательных испытаний. Испытания Бернулли. Случайный выбор из конечной совокупности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  <w:cols w:space="720" w:num="1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4321"/>
        <w:gridCol w:w="1476"/>
        <w:gridCol w:w="1601"/>
        <w:gridCol w:w="1677"/>
        <w:gridCol w:w="2822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Закон больших чисел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Элементы математической статистики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Непрерывные случайные величины (распределения), показательное и нормальное распределения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Распределение Пуассона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Связь между случайными величинами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  <w:cols w:space="720" w:num="1"/>
        </w:sectPr>
      </w:pPr>
      <w:bookmarkStart w:id="14" w:name="block-19904758"/>
    </w:p>
    <w:bookmarkEnd w:id="13"/>
    <w:bookmarkEnd w:id="14"/>
    <w:p>
      <w:pPr>
        <w:spacing w:before="0" w:after="0"/>
        <w:jc w:val="left"/>
      </w:pPr>
      <w:bookmarkStart w:id="15" w:name="block-19904757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4033"/>
        <w:gridCol w:w="1199"/>
        <w:gridCol w:w="1336"/>
        <w:gridCol w:w="1411"/>
        <w:gridCol w:w="1117"/>
        <w:gridCol w:w="2859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Граф, связный граф,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02.09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(валентность) вершины. Путь в графе. Цепи и циклы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16.09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Графы на плоскости.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23.09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Случайные эксперименты (опыты) и случайные события. Элементарные события (исходы)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30.09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07.10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14.10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Пересечение, объединение множеств и событий, противоположные события. Формула сложения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21.10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11.11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18.11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25.11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Формула Байеса.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02.12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Комбинаторное правило умножения. 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09.12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 сочетаний. 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16.12</w:t>
            </w:r>
            <w:bookmarkStart w:id="19" w:name="_GoBack"/>
            <w:bookmarkEnd w:id="19"/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№1: "Графы, вероятности, множества, комбинаторика"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Случайный выбор из конечной совокупности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Случайная величина. Распределение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Операции над случайными величинами. Примеры распределений. Бинарная случайная величина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Геометрическое распределение. Биномиальное распределение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Математическое ожидание случайной величины. Совместное распределение двух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Независимые случайные величины. Свойства математического ожидания. Математическое ожидание бинарной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Дисперсия бинарной случайной величины. Свойства дисперсии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Математическое ожидание произведения и дисперсия суммы независимых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Дисперсия биномиального распределения.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№2: "Испытания Бернулли. Случайные величины и распределения"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  <w:cols w:space="720" w:num="1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4307"/>
        <w:gridCol w:w="1158"/>
        <w:gridCol w:w="1327"/>
        <w:gridCol w:w="1409"/>
        <w:gridCol w:w="1000"/>
        <w:gridCol w:w="2859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Неравенство Чебышева. Теорема Чебышева. Теорема Бернулли. Закон больших чисел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Неравенство Чебышева. Теорема Чебышева. Теорема Бернулли. Закон больших чисел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Неравенство Чебышева. Теорема Чебышева. Теорема Бернулли. Закон больших чисел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Выборочный метод исследований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Генеральная совокупность и случайная выборка. Знакомство с 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Генеральная совокупность и случайная выборка. Знакомство с 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Оценивание вероятностей событий по выборке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непрерывных случайных величин. Функция плотности вероятности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Равномерное распределение. Примеры задач, приводящих к показательному и к нормальному распределениям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Функция плотности вероятности показательного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Функция плотности вероятности нормального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Последовательность одиночных независимых событий. Пример задачи, приводящей к распределению Пуассона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Ковариация двух случайных величин. Коэффициент корреляции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Совместные наблюдения двух величин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Выборочный коэффициент корреляции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Различие между линейной связью и причинно-следственной связью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Линейная регрессия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Представление данных с помощью таблиц и диаграмм,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Опыты с равновозможными элементарными событиями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Вычисление вероятностей событий с применением формул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Вычисление вероятностей событий с применением графических методов: координатная прямая, дерево, диаграмма Эйлера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работа: "Вероятность и статистика"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Случайные величины и распределения. Математическое 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>
            <w:pPr>
              <w:spacing w:after="0"/>
              <w:ind w:left="135" w:leftChars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"https://m.edsoo.ru/8a1948de"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https://m.edsoo.ru/8a1948de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  <w:cols w:space="720" w:num="1"/>
        </w:sectPr>
      </w:pPr>
    </w:p>
    <w:p>
      <w:pPr>
        <w:sectPr>
          <w:pgSz w:w="16383" w:h="11906" w:orient="landscape"/>
          <w:cols w:space="720" w:num="1"/>
        </w:sectPr>
      </w:pPr>
      <w:bookmarkStart w:id="16" w:name="block-19904757"/>
    </w:p>
    <w:bookmarkEnd w:id="15"/>
    <w:bookmarkEnd w:id="16"/>
    <w:p>
      <w:pPr>
        <w:spacing w:before="0" w:after="0"/>
        <w:ind w:left="120"/>
        <w:jc w:val="left"/>
      </w:pPr>
      <w:bookmarkStart w:id="17" w:name="block-19904756"/>
      <w:r>
        <w:rPr>
          <w:rFonts w:ascii="Times New Roman" w:hAnsi="Times New Roman"/>
          <w:b/>
          <w:i w:val="0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 w:val="0"/>
          <w:i w:val="0"/>
          <w:color w:val="000000"/>
          <w:sz w:val="28"/>
        </w:rPr>
        <w:t>​‌‌​</w:t>
      </w:r>
    </w:p>
    <w:p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 w:val="0"/>
          <w:i w:val="0"/>
          <w:color w:val="000000"/>
          <w:sz w:val="28"/>
        </w:rPr>
        <w:t>​‌‌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0"/>
          <w:i w:val="0"/>
          <w:color w:val="000000"/>
          <w:sz w:val="28"/>
        </w:rPr>
        <w:t>​</w:t>
      </w:r>
    </w:p>
    <w:p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МЕТОДИЧЕСКИЕ МАТЕРИАЛЫ ДЛЯ УЧИТЕЛЯ</w:t>
      </w:r>
    </w:p>
    <w:p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 w:val="0"/>
          <w:i w:val="0"/>
          <w:color w:val="000000"/>
          <w:sz w:val="28"/>
        </w:rPr>
        <w:t>​‌‌​</w:t>
      </w:r>
    </w:p>
    <w:p>
      <w:pPr>
        <w:spacing w:before="0" w:after="0"/>
        <w:ind w:left="120"/>
        <w:jc w:val="left"/>
      </w:pPr>
    </w:p>
    <w:p>
      <w:pPr>
        <w:spacing w:before="0" w:after="0" w:line="480" w:lineRule="auto"/>
        <w:ind w:left="120"/>
        <w:jc w:val="left"/>
        <w:rPr>
          <w:rFonts w:hint="default"/>
          <w:lang w:val="ru-RU"/>
        </w:rPr>
        <w:sectPr>
          <w:pgSz w:w="11906" w:h="16383"/>
          <w:cols w:space="720" w:num="1"/>
        </w:sectPr>
      </w:pPr>
      <w:r>
        <w:rPr>
          <w:rFonts w:ascii="Times New Roman" w:hAnsi="Times New Roman"/>
          <w:b/>
          <w:i w:val="0"/>
          <w:color w:val="000000"/>
          <w:sz w:val="28"/>
        </w:rPr>
        <w:t>ЦИФРОВЫЕ ОБРАЗОВАТЕЛЬНЫЕ РЕСУРСЫ И РЕСУРСЫ СЕТИ ИНТЕРНЕ</w:t>
      </w:r>
      <w:bookmarkStart w:id="18" w:name="block-19904756"/>
      <w:r>
        <w:rPr>
          <w:rFonts w:ascii="Times New Roman" w:hAnsi="Times New Roman"/>
          <w:b/>
          <w:i w:val="0"/>
          <w:color w:val="000000"/>
          <w:sz w:val="28"/>
          <w:lang w:val="ru-RU"/>
        </w:rPr>
        <w:t>Т</w:t>
      </w:r>
    </w:p>
    <w:bookmarkEnd w:id="17"/>
    <w:bookmarkEnd w:id="18"/>
    <w:p/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00000"/>
    <w:rsid w:val="28453649"/>
    <w:rsid w:val="28862D67"/>
    <w:rsid w:val="290B20DA"/>
    <w:rsid w:val="3CD31A81"/>
    <w:rsid w:val="52FA67E7"/>
    <w:rsid w:val="534E5706"/>
    <w:rsid w:val="606F740C"/>
    <w:rsid w:val="665713C3"/>
    <w:rsid w:val="67E264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basedOn w:val="6"/>
    <w:link w:val="12"/>
    <w:qFormat/>
    <w:uiPriority w:val="99"/>
  </w:style>
  <w:style w:type="character" w:customStyle="1" w:styleId="17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8">
    <w:name w:val="Heading 2 Char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9">
    <w:name w:val="Heading 3 Char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0">
    <w:name w:val="Heading 4 Char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1">
    <w:name w:val="Subtitle Char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2">
    <w:name w:val="Title Char"/>
    <w:basedOn w:val="6"/>
    <w:link w:val="13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10</TotalTime>
  <ScaleCrop>false</ScaleCrop>
  <LinksUpToDate>false</LinksUpToDate>
  <Application>WPS Office_12.2.0.13306_F1E327BC-269C-435d-A152-05C5408002CA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2023-09-18T18:00:00Z</dcterms:created>
  <dc:creator>HP</dc:creator>
  <cp:lastModifiedBy>HP</cp:lastModifiedBy>
  <dcterms:modified xsi:type="dcterms:W3CDTF">2023-11-28T17:05:15Z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2CD6C6B295A348F3B92C1364564D27C0_12</vt:lpwstr>
  </property>
</Properties>
</file>