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one" w:color="222222" w:sz="0" w:space="0"/>
          <w:left w:val="none" w:color="222222" w:sz="0" w:space="0"/>
          <w:bottom w:val="single" w:color="cccccc" w:sz="0" w:space="26"/>
          <w:right w:val="none" w:color="222222" w:sz="0" w:space="0"/>
        </w:pBdr>
        <w:spacing w:line="0" w:lineRule="atLeast"/>
        <w:jc w:val="center"/>
        <w:rPr>
          <w:color w:val="222222"/>
          <w:sz w:val="33"/>
          <w:szCs w:val="33"/>
        </w:rPr>
      </w:pPr>
      <w:r>
        <w:rPr>
          <w:color w:val="222222"/>
          <w:sz w:val="33"/>
          <w:szCs w:val="33"/>
        </w:rPr>
        <w:t>Чек-лист директора школы: самопроверка готовности к работе по профстандарту руководителя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требований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Компетенции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Ответы: «Да»/ «Нет»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 «Управление образовательной деятельностью школы»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умениям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Умею: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планировать результаты реализации образовательных программ;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обеспечивать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преемственность целей, задач и содержания образовательных программ всех уровней;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 в содержании и организации образовательного процесса этнокультурных особенностей развития обучающихся;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требования к реализации образовательных программ с применением дистанционных технологий и электронного обучения;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реализацию образовательных программ и деятельность в период ЧС;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специальные условия для получения образования в соответствии с возрастными, индивидуальными особенностями и особыми образовательными потребностями, обучающимся с ОВЗ;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социализацию и индивидуализацию развития обучающихся;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защиту прав и свобод обучающихся и работников;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организовывать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разработку, коррекцию основных общеобразовательных программ, формы организации обучения и воспитания;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коррекционную работу и инклюзивное образование;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просветительную и консультативную деятельность с обучающимися, родителями, педагогами;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самообследование, внутришкольный контроль, ВСОКО, мониторинг образовательных результатов;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управлять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разработкой и корректировкой образовательных программ по результатам мониторинговых исследований различного уровня;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реализацией образовательных программ, в том числе в сетевой форме;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деятельностью по диагностике обучающихся для выявления способностей и одаренности, участия в конкурсах, олимпиадах, проектах;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проведением мероприятий, стимулирующих творческие, научные и спортивные достижения;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реализацией мероприятий по профилактике правонарушений среди несовершеннолетних;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формированием информационной образовательной среды;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системой психолого-педагогического сопровождения обучающихся, методического и организационно-педагогического обеспечения образовательной деятельности;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определять: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 дополнительных общеобразовательных программ, основываясь на социальных запросах обучающихся и их родителей, требованиях к условиям реализации;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список учебников из ФПУ и допущенных учебных пособий;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анализировать, адаптировать и применять национальный и международный опыт, практики и технологии разработки и реализации образовательных программ, требования российских и международных стандартов в области качества образования;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 деятельность и результаты реализации образовательных программ, выполнять коррекцию организации образовательной деятельности;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выполнять требования по организации присмотра и ухода, обеспечению содержания, лечения, реабилитации, коррекции, психолого-педагогической поддержки, интерната;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формировать образовательную среду общеобразовательной организации, обеспечивающую содержательную, методическую, технологическую целостность образовательной деятельности;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применять правовые нормы, регулирующие разработку и реализацию образовательных программ;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контролировать реализацию образовательной деятельности в соответствии с санитарными правилами и нормами;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знаниям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тенденции развития общего образования в РФ и мире, образовательные теории, технологии и средства обучения и воспитания;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принципы, методы и технологии разработки, анализа и реализации образовательных программ; практику управления реализацией образовательных программ;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основы:</w:t>
            </w:r>
          </w:p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физиологии и гигиены детей школьного возраста;</w:t>
            </w:r>
          </w:p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педагогики инклюзивного образования;</w:t>
            </w:r>
          </w:p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менеджмента в сфере школьного образования;</w:t>
            </w:r>
          </w:p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возрастной психологии и педагогики детей школьного возраста;</w:t>
            </w:r>
          </w:p>
          <w:p>
            <w:pPr>
              <w:numPr>
                <w:ilvl w:val="0"/>
                <w:numId w:val="5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педагогики и психологии;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подходы, методы и инструменты мониторинга и оценки качества образования;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Конвенцию ООН о правах ребенка, законодательство РФ, региона и муниципалитета; ФГОС, ФГТ; примерные ООП и АОП; санитарные правила и нормы;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процедуры производственного контроля за соблюдением санитарных правил и норм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 «Администрирование деятельности организации»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умениям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Умею: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осуществлять:</w:t>
            </w:r>
          </w:p>
          <w:p>
            <w:pPr>
              <w:numPr>
                <w:ilvl w:val="0"/>
                <w:numId w:val="6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текущее руководство на основе сочетания принципов единоначалия и коллегиальности;</w:t>
            </w:r>
          </w:p>
          <w:p>
            <w:pPr>
              <w:numPr>
                <w:ilvl w:val="0"/>
                <w:numId w:val="6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мониторинг, анализ, оценку и контроль эффективности и результативности деятельности организации;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применять правовые нормы, регулирующие деятельность, разрабатывать локальные акты;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формировать управленческую команду, распределять обязанности и делегировать полномочия;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формировать: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оргкультуру;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оргструктуру, штатное расписание;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 мотивации и условия для развития работников;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фонд оплаты труда и обеспечивать своевременную выплату зарплаты и пособий работникам;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 финансового и управленческого учета;</w:t>
            </w:r>
          </w:p>
          <w:p>
            <w:pPr>
              <w:numPr>
                <w:ilvl w:val="0"/>
                <w:numId w:val="7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безопасную и доступную среду;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организовывать: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аттестацию работников;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контрактную, договорную и претензионную деятельность;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системную административно-хозяйственную работу;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 приема, перевода и отчисления обучающихся;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 делопроизводства и документооборота;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 питания;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ведение отчетности и ее представление заинтересованным сторонам;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работу по защите персональных данных обучающихся и работников;</w:t>
            </w:r>
          </w:p>
          <w:p>
            <w:pPr>
              <w:numPr>
                <w:ilvl w:val="0"/>
                <w:numId w:val="8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оказание первой помощи при несчастных случаях и внезапных заболеваниях больным и пострадавшим, пользоваться этими навыками;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обеспечивать: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исполнение локальные актов;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согласование статей бюджета в соответствии с программой развития;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реализацию требований к комплексной безопасности, антитеррористической и противокриминальной защищенности;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соблюдение санитарных правил и норм, охраны труда;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энергосбережение и энергетическую эффективность здания;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реализацию требований к технологическим (аппаратным и программным), информационным и организационным ресурсам;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выполнение требований охраны здоровья обучающихся, охраны труда и здоровья работников;</w:t>
            </w:r>
          </w:p>
          <w:p>
            <w:pPr>
              <w:numPr>
                <w:ilvl w:val="0"/>
                <w:numId w:val="9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соблюдение условий транспортной безопасности перевозок обучающихся;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планировать, координировать и контролировать деятельность структурных подразделений и работников; потребность в кадрах, организовывать их подбор, прием и допуск к работе, определять должностные обязанности; распределять ресурсы организации;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реализовывать меры по предупреждению коррупции;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управлять:</w:t>
            </w:r>
          </w:p>
          <w:p>
            <w:pPr>
              <w:numPr>
                <w:ilvl w:val="0"/>
                <w:numId w:val="10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деятельностью по привлечению и контролю использования финансовых ресурсов;</w:t>
            </w:r>
          </w:p>
          <w:p>
            <w:pPr>
              <w:numPr>
                <w:ilvl w:val="0"/>
                <w:numId w:val="10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развитием имущественного комплекса школы, обеспечивать сохранность имущества, средств обучения, оборудования и инвентаря;</w:t>
            </w:r>
          </w:p>
          <w:p>
            <w:pPr>
              <w:numPr>
                <w:ilvl w:val="0"/>
                <w:numId w:val="10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обеспечением безопасной эксплуатации инженерно-технических коммуникаций, оборудования и инфраструктуры;</w:t>
            </w:r>
          </w:p>
          <w:p>
            <w:pPr>
              <w:numPr>
                <w:ilvl w:val="0"/>
                <w:numId w:val="10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информационными ресурсами;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контролировать административно-хозяйственную и финансовую деятельность;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использовать информационно-коммуникационные технологии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знаниям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Законодательство РФ, региона и муниципалитета; санитарные правила и нормы; профессиональные стандарты; нормативные документы и стандарты в области охраны здоровья обучающихся, охраны труда и здоровья работников, по формированию доступной среды; СНиП, относящиеся к школам; требования к информационной образовательной среде;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принципы и модели государственно-общественного управления образовательными организациями; бюджетирования и контроля расходов;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основы: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стратегического планирования;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менеджмента в образовании;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 проектами в образовании;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 персоналом, включая основы нормирования труда, оценки и мотивации персонала, организацию оплаты и охраны труда;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психологии личности и групп;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бухгалтерского учета, финансового анализа и экономического планирования;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контрактной системы закупок;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делопроизводства и документооборота;</w:t>
            </w:r>
          </w:p>
          <w:p>
            <w:pPr>
              <w:numPr>
                <w:ilvl w:val="0"/>
                <w:numId w:val="1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 проектами в организации;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нормы профессиональной этики, делового этикета и служебного поведения;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теорию и практику финансирования общего образования;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информационно-коммуникационные технологии;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нормы и правила комплексной безопасности образовательных организаций;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 и техники оказания первой помощи больным и пострадавшим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 «Управление развитием организации»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умениям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Умею: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анализировать:</w:t>
            </w:r>
          </w:p>
          <w:p>
            <w:pPr>
              <w:numPr>
                <w:ilvl w:val="0"/>
                <w:numId w:val="1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тенденции развития общего образования в РФ и мире, федеральные, региональные и местные инициативы, приоритеты экономического и социального развития;</w:t>
            </w:r>
          </w:p>
          <w:p>
            <w:pPr>
              <w:numPr>
                <w:ilvl w:val="0"/>
                <w:numId w:val="1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эффективные практики деятельности школ;</w:t>
            </w:r>
          </w:p>
          <w:p>
            <w:pPr>
              <w:numPr>
                <w:ilvl w:val="0"/>
                <w:numId w:val="1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 школы, роль в социуме, уровень социального партнерства и степень интегрированности в местное сообщество;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формировать:</w:t>
            </w:r>
          </w:p>
          <w:p>
            <w:pPr>
              <w:numPr>
                <w:ilvl w:val="0"/>
                <w:numId w:val="1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миссию и стратегию школы;</w:t>
            </w:r>
          </w:p>
          <w:p>
            <w:pPr>
              <w:numPr>
                <w:ilvl w:val="0"/>
                <w:numId w:val="1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регулярную публичную отчетность о состоянии и перспективах развития;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определять целевые показатели развития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разрабатывать стратегию обеспечения качества образовательной деятельности в школе;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обеспечивать:</w:t>
            </w:r>
          </w:p>
          <w:p>
            <w:pPr>
              <w:numPr>
                <w:ilvl w:val="0"/>
                <w:numId w:val="14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разработку и утверждение с учредителем программы развития школы с ориентацией на федеральные, региональные и местные приоритеты и социальные запросы;</w:t>
            </w:r>
          </w:p>
          <w:p>
            <w:pPr>
              <w:numPr>
                <w:ilvl w:val="0"/>
                <w:numId w:val="1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информационную открытость и доступность;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организовывать инновационную деятельность;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оценивать реализацию стратегии развития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определять изменения, происходящие во внутренней и внешней среде, основные показатели и результаты реализации программы развития, обеспечивающие повышение качества образования и эффективность деятельности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применять программно-проектные методы организации деятельности; подходы и методы управления развитием школы, обеспечивающие повышение качества образования и эффективность деятельности;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планировать организационно-хозяйственную и финансово-экономическую деятельность, а также распределение ресурсов для реализации программы развития;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управлять реализацией программы развития школы, ее ресурсным обеспечением, координировать деятельность участников образовательных отношений;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реализовывать проекты в сфере цифровой трансформации школы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знаниям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Законодательство РФ, региона и муниципалитета; санитарные правила и нормы;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стратегические и программные документы федерального, регионального и местного уровня в области общего образования и социально-экономического развития;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тенденции развития общего образования и управления образовательными системами в РФ и мире, основные направления развития цифровой экономики и постиндустриального общества;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теорию, практику и методы управления развитием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менеджмента в сфере образования и цифровизации школы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 «Управление взаимодействием школы с участниками отношений в сфере образования и социальными партнерами»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умениям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Умею: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определять цели, ожидаемые результаты и форматы взаимодействия с участниками отношений в сфере образования и социальными партнерами;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разрабатывать регламенты, механизмы и инструменты взаимодействия с субъектами внешнего окружения, включая органы госвласти и местного самоуправления;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обеспечивать взаимодействие и организовывать коммуникацию с учредителем, органами госвласти и местного самоуправления, социальными партнерами, профсоюзами, СМИ, родителями, представлять школу в отношениях с ними, лоббировать интересы школы, контролировать и оценивать эффективность взаимодействия и представления интересов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осуществлять и развивать социальное партнерство;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организовывать процессы по лицензированию и аккредитации;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управлять обеспечением информационной открытости и доступности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организовывать взаимодействие с надзорными и контрольными органами в сфере образования, контроля за соблюдением лицензионных требований и условий при осуществлении образовательной деятельности; обеспечивать содействие их деятельности, размещение на сайте школы результатов проверок, реализацию предписаний контрольных и надзорных органов;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содействовать деятельности профессиональных педсообществ по вопросам обучения и воспитания;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управлять формированием событийного пространства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координировать деятельность участников образовательных отношений, предупреждать и разрешать их конфликты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Требования к знаниям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Знаю: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Законодательство РФ, региона и муниципалитета; санитарные правила и нормы; требования к информационной открытости; нормативные документы по сетевому взаимодействию школы, и взаимодействию с надзорными органами;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технологии и регламенты взаимодействия с родителями, учредителем, органами госвласти и местного самоуправления, профсоюзами, СМИ, социальными партнерами школы и пр.;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механизмы организации сетевого взаимодействия школы;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 проведения проверок и документальных ревизий государственными контрольно-надзорными органами;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принципы, методы и технологии коммуникации, ведения переговоров, методы лоббирования интересов школы при взаимодействии с субъектами внешнего окружения;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деловой этикет и нормы делового общения, принципы кросс-культурного менеджмента;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технологии организации событийного пространства и урегулирования конфликтов;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иностранный язык (базовые знания);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психологии личности и групп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eaf3c3f13a648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