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403"/>
        <w:gridCol w:w="3118"/>
        <w:gridCol w:w="4111"/>
      </w:tblGrid>
      <w:tr>
        <w:tblPrEx/>
        <w:trPr/>
        <w:tc>
          <w:tcPr>
            <w:tcW w:w="3403" w:type="dxa"/>
            <w:textDirection w:val="lrTb"/>
            <w:noWrap w:val="false"/>
          </w:tcPr>
          <w:p>
            <w:pPr>
              <w:pStyle w:val="950"/>
              <w:ind w:right="34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РАССМОТРЕНА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ind w:right="10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Протокол педагогического совета  № __от _____ 2024 г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СОГЛАСОВАНО</w:t>
            </w:r>
            <w:r>
              <w:rPr>
                <w:rFonts w:ascii="Times New Roman" w:hAnsi="Times New Roman"/>
                <w:szCs w:val="26"/>
              </w:rPr>
            </w:r>
            <w:r>
              <w:rPr>
                <w:rFonts w:ascii="Times New Roman" w:hAnsi="Times New Roman"/>
                <w:szCs w:val="26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Протокол  управляющего совета № __ от _____2024г</w:t>
            </w:r>
            <w:r>
              <w:rPr>
                <w:rFonts w:ascii="Times New Roman" w:hAnsi="Times New Roman"/>
                <w:szCs w:val="26"/>
              </w:rPr>
            </w:r>
            <w:r>
              <w:rPr>
                <w:rFonts w:ascii="Times New Roman" w:hAnsi="Times New Roman"/>
                <w:szCs w:val="26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950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УТВЕРЖДЕНА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приказ от ____________ №________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Директор МБОУ "Лянторская СОШ №5"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jc w:val="right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  <w:t xml:space="preserve">____________ Л.Г. Емелева</w:t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jc w:val="right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jc w:val="right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</w:rPr>
            </w:pP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  <w:r>
              <w:rPr>
                <w:rFonts w:ascii="Times New Roman" w:hAnsi="Times New Roman"/>
                <w:color w:val="auto"/>
                <w:szCs w:val="26"/>
              </w:rPr>
            </w:r>
          </w:p>
          <w:p>
            <w:pPr>
              <w:pStyle w:val="950"/>
              <w:jc w:val="right"/>
              <w:spacing w:after="0" w:line="100" w:lineRule="atLeast"/>
              <w:tabs>
                <w:tab w:val="left" w:pos="0" w:leader="none"/>
              </w:tabs>
              <w:rPr>
                <w:rFonts w:ascii="Times New Roman" w:hAnsi="Times New Roman"/>
                <w:color w:val="auto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6"/>
                <w:lang w:eastAsia="en-US"/>
              </w:rPr>
            </w:r>
            <w:r>
              <w:rPr>
                <w:rFonts w:ascii="Times New Roman" w:hAnsi="Times New Roman"/>
                <w:color w:val="auto"/>
                <w:szCs w:val="26"/>
                <w:lang w:eastAsia="en-US"/>
              </w:rPr>
            </w:r>
          </w:p>
          <w:p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</w:r>
            <w:r>
              <w:rPr>
                <w:rFonts w:ascii="Times New Roman" w:hAnsi="Times New Roman"/>
                <w:szCs w:val="26"/>
              </w:rPr>
            </w:r>
            <w:r>
              <w:rPr>
                <w:rFonts w:ascii="Times New Roman" w:hAnsi="Times New Roman"/>
                <w:szCs w:val="26"/>
              </w:rPr>
            </w:r>
          </w:p>
        </w:tc>
      </w:tr>
    </w:tbl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  <w:r>
        <w:rPr>
          <w:rFonts w:ascii="Times New Roman" w:hAnsi="Times New Roman" w:cs="Times New Roman"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 xml:space="preserve">ДОПОЛНИТЕЛЬНАЯ </w:t>
      </w:r>
      <w:r>
        <w:rPr>
          <w:rFonts w:ascii="Times New Roman" w:hAnsi="Times New Roman" w:cs="Times New Roman"/>
          <w:sz w:val="40"/>
          <w:szCs w:val="24"/>
        </w:rPr>
      </w:r>
      <w:r>
        <w:rPr>
          <w:rFonts w:ascii="Times New Roman" w:hAnsi="Times New Roman" w:cs="Times New Roman"/>
          <w:sz w:val="40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 xml:space="preserve">ОБ</w:t>
      </w:r>
      <w:r>
        <w:rPr>
          <w:rFonts w:ascii="Times New Roman" w:hAnsi="Times New Roman" w:cs="Times New Roman"/>
          <w:sz w:val="40"/>
          <w:szCs w:val="24"/>
        </w:rPr>
        <w:t xml:space="preserve">РАЗОВАТЕЛЬНАЯ</w:t>
      </w:r>
      <w:r>
        <w:rPr>
          <w:rFonts w:ascii="Times New Roman" w:hAnsi="Times New Roman" w:cs="Times New Roman"/>
          <w:sz w:val="40"/>
          <w:szCs w:val="24"/>
        </w:rPr>
        <w:t xml:space="preserve"> ПРОГРАММА</w:t>
      </w:r>
      <w:r>
        <w:rPr>
          <w:rFonts w:ascii="Times New Roman" w:hAnsi="Times New Roman" w:cs="Times New Roman"/>
          <w:sz w:val="40"/>
          <w:szCs w:val="24"/>
        </w:rPr>
      </w:r>
      <w:r>
        <w:rPr>
          <w:rFonts w:ascii="Times New Roman" w:hAnsi="Times New Roman" w:cs="Times New Roman"/>
          <w:sz w:val="40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 xml:space="preserve">по биологии</w:t>
      </w:r>
      <w:r>
        <w:rPr>
          <w:rFonts w:ascii="Times New Roman" w:hAnsi="Times New Roman" w:cs="Times New Roman"/>
          <w:sz w:val="40"/>
          <w:szCs w:val="24"/>
        </w:rPr>
      </w:r>
      <w:r>
        <w:rPr>
          <w:rFonts w:ascii="Times New Roman" w:hAnsi="Times New Roman" w:cs="Times New Roman"/>
          <w:sz w:val="40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eastAsia="Times New Roman" w:cs="Times New Roman"/>
          <w:b/>
          <w:sz w:val="4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sz w:val="44"/>
          <w:szCs w:val="24"/>
          <w:highlight w:val="none"/>
          <w:lang w:eastAsia="ru-RU"/>
        </w:rPr>
        <w:t xml:space="preserve">Биология в деталях</w:t>
      </w:r>
      <w:r>
        <w:rPr>
          <w:rFonts w:ascii="Times New Roman" w:hAnsi="Times New Roman" w:eastAsia="Times New Roman" w:cs="Times New Roman"/>
          <w:b/>
          <w:sz w:val="4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sz w:val="4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24"/>
          <w:lang w:eastAsia="ru-RU"/>
        </w:rPr>
      </w:r>
    </w:p>
    <w:p>
      <w:pPr>
        <w:pStyle w:val="952"/>
        <w:ind w:left="20" w:right="-1" w:firstLine="0"/>
        <w:spacing w:line="276" w:lineRule="auto"/>
        <w:shd w:val="clear" w:color="auto" w:fill="auto"/>
        <w:rPr>
          <w:color w:val="000000"/>
          <w:sz w:val="36"/>
          <w:szCs w:val="24"/>
          <w:lang w:eastAsia="ru-RU" w:bidi="ru-RU"/>
        </w:rPr>
      </w:pPr>
      <w:r>
        <w:rPr>
          <w:color w:val="000000"/>
          <w:sz w:val="36"/>
          <w:szCs w:val="24"/>
          <w:lang w:eastAsia="ru-RU" w:bidi="ru-RU"/>
        </w:rPr>
        <w:t xml:space="preserve">Направленность: образовательная</w:t>
      </w:r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</w:p>
    <w:p>
      <w:pPr>
        <w:pStyle w:val="952"/>
        <w:ind w:left="20" w:right="-1" w:firstLine="0"/>
        <w:spacing w:line="276" w:lineRule="auto"/>
        <w:shd w:val="clear" w:color="auto" w:fill="auto"/>
        <w:rPr>
          <w:color w:val="000000"/>
          <w:sz w:val="36"/>
          <w:szCs w:val="24"/>
          <w:lang w:eastAsia="ru-RU" w:bidi="ru-RU"/>
        </w:rPr>
      </w:pPr>
      <w:r/>
      <w:bookmarkStart w:id="0" w:name="_GoBack"/>
      <w:r/>
      <w:bookmarkEnd w:id="0"/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</w:p>
    <w:p>
      <w:pPr>
        <w:pStyle w:val="952"/>
        <w:ind w:left="20" w:right="-1" w:firstLine="0"/>
        <w:spacing w:line="276" w:lineRule="auto"/>
        <w:shd w:val="clear" w:color="auto" w:fill="auto"/>
        <w:rPr>
          <w:color w:val="000000"/>
          <w:sz w:val="36"/>
          <w:szCs w:val="24"/>
          <w:lang w:eastAsia="ru-RU" w:bidi="ru-RU"/>
        </w:rPr>
      </w:pPr>
      <w:r>
        <w:rPr>
          <w:color w:val="000000"/>
          <w:sz w:val="36"/>
          <w:szCs w:val="24"/>
          <w:lang w:eastAsia="ru-RU" w:bidi="ru-RU"/>
        </w:rPr>
        <w:t xml:space="preserve">9 классы</w:t>
      </w:r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</w:p>
    <w:p>
      <w:pPr>
        <w:pStyle w:val="952"/>
        <w:ind w:left="20" w:right="-1" w:firstLine="0"/>
        <w:spacing w:line="276" w:lineRule="auto"/>
        <w:shd w:val="clear" w:color="auto" w:fill="auto"/>
        <w:rPr>
          <w:color w:val="000000"/>
          <w:sz w:val="36"/>
          <w:szCs w:val="24"/>
          <w:lang w:eastAsia="ru-RU" w:bidi="ru-RU"/>
        </w:rPr>
      </w:pPr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</w:p>
    <w:p>
      <w:pPr>
        <w:pStyle w:val="952"/>
        <w:ind w:left="20" w:right="-1" w:firstLine="0"/>
        <w:spacing w:line="276" w:lineRule="auto"/>
        <w:shd w:val="clear" w:color="auto" w:fill="auto"/>
        <w:rPr>
          <w:color w:val="000000"/>
          <w:sz w:val="36"/>
          <w:szCs w:val="24"/>
          <w:lang w:eastAsia="ru-RU" w:bidi="ru-RU"/>
        </w:rPr>
      </w:pPr>
      <w:r>
        <w:rPr>
          <w:color w:val="000000"/>
          <w:sz w:val="36"/>
          <w:szCs w:val="24"/>
          <w:lang w:eastAsia="ru-RU" w:bidi="ru-RU"/>
        </w:rPr>
        <w:t xml:space="preserve">срок реализации: 2024-2025 учебный год</w:t>
      </w:r>
      <w:r>
        <w:rPr>
          <w:color w:val="000000"/>
          <w:sz w:val="36"/>
          <w:szCs w:val="24"/>
          <w:lang w:eastAsia="ru-RU" w:bidi="ru-RU"/>
        </w:rPr>
      </w:r>
      <w:r>
        <w:rPr>
          <w:color w:val="000000"/>
          <w:sz w:val="36"/>
          <w:szCs w:val="24"/>
          <w:lang w:eastAsia="ru-RU" w:bidi="ru-RU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sz w:val="44"/>
          <w:szCs w:val="24"/>
        </w:rPr>
      </w:r>
      <w:r>
        <w:rPr>
          <w:rFonts w:ascii="Times New Roman" w:hAnsi="Times New Roman" w:cs="Times New Roman"/>
          <w:b/>
          <w:sz w:val="44"/>
          <w:szCs w:val="24"/>
        </w:rPr>
      </w:r>
      <w:r>
        <w:rPr>
          <w:rFonts w:ascii="Times New Roman" w:hAnsi="Times New Roman" w:cs="Times New Roman"/>
          <w:b/>
          <w:sz w:val="4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Автор-составитель: Добрян Т.В.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2024-2025гг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Style w:val="953"/>
          <w:b/>
          <w:bCs/>
          <w:color w:val="ff0000"/>
        </w:rPr>
      </w:pPr>
      <w:r>
        <w:rPr>
          <w:rStyle w:val="953"/>
          <w:rFonts w:ascii="Times New Roman" w:hAnsi="Times New Roman" w:cs="Times New Roman"/>
          <w:b/>
          <w:sz w:val="24"/>
          <w:szCs w:val="24"/>
        </w:rPr>
        <w:t xml:space="preserve">ПАСПОРТ ПРОГРАММЫ</w:t>
      </w:r>
      <w:r>
        <w:rPr>
          <w:rStyle w:val="953"/>
          <w:b/>
          <w:bCs/>
          <w:color w:val="ff0000"/>
        </w:rPr>
      </w:r>
      <w:r>
        <w:rPr>
          <w:rStyle w:val="953"/>
          <w:b/>
          <w:bCs/>
          <w:color w:val="ff0000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3686"/>
        <w:gridCol w:w="5670"/>
      </w:tblGrid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Название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«Биология в деталях»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Направленность, классификация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Возраст обучающихся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обучающихся по программе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составителя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67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Добрян Т.В.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Территория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ХМАО-Югра, Сургутский район, г.Лянтор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Юридический адрес учреждения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Тюменская область,  Ханты-Мансийский автономный округ-Югра, 628433, Сургутский район, г.Лянтор, 4 микр.. стр 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8(34638)29-301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mail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lschool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5@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mail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ru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 разработки 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  <w:t xml:space="preserve">подготовк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к успешной сдаче государственной итоговой аттестации выпускников 9 классов  в форме ОГЭ по биологии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67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Обобщить и систематизировать знания, полученные на уроках биологии с 5-9 классы.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Дать понятие о процедуре проведения итоговой аттестации в разных формах, критериях оценки знаний учащихся и правилах заполнения экзаменационных бланков.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Повторить и закрепить наиболее значимые темы из основной школы изучаемые на заключительном этапе общего биологического образования.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Закрепить материал, который ежегодно вызывает затруднения при сдаче ОГЭ.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Формировать у обучающихся умения работать с текстом, рисунками, схемами, извлекать и анализировать информацию из различных источников.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Научить четко и кратко, по существу вопроса письменно излагать свои мысли при выполнении заданий со свободным развёрнутым ответом.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Научить эффективно распределять время на подготовку ответа и правильно его выстраивать.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Формировать навыки самостоятельной работы учащихся и практического использования знаний.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Развивать коммуникативную компетентность учащихся через решение экологических задач, изучение вопросов сохранения окружающей среды и здоровья человека.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беспечить благоприятные условия для успешной сдачи государственной итоговой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тестации по биологии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Документы, послужившие основанием для разработки программы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№ 273 от 26.12.2012г.,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firstLine="3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образовательного стандарта,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программой основного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 на основе примерной рабочей программы по учебному предмету 5 -9 классы.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Авторы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Пономарева,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Кучменко,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Корнилова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Москва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Вентана- Граф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Обязательного  минимуму содержания основного общего образования по биологии (приложение к Приказу Министерства образования России от 19.05.1998г № 1236)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Кодификатора элементов содержания и требований к уровню подготовки выпускников общеобразовательных учреждений для основного государственного экзамена по биологии.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Спецификации контрольных измерительных материалов основ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ного государственного экзамена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47"/>
              <w:spacing w:before="0" w:beforeAutospacing="0" w:after="0" w:afterAutospacing="0"/>
            </w:pPr>
            <w:r>
              <w:t xml:space="preserve">Образовательные форматы </w:t>
            </w:r>
            <w:r/>
          </w:p>
        </w:tc>
        <w:tc>
          <w:tcPr>
            <w:shd w:val="clear" w:color="auto" w:fill="auto"/>
            <w:tcW w:w="5670" w:type="dxa"/>
            <w:textDirection w:val="lrTb"/>
            <w:noWrap w:val="false"/>
          </w:tcPr>
          <w:p>
            <w:pPr>
              <w:pStyle w:val="947"/>
              <w:spacing w:before="0" w:beforeAutospacing="0" w:after="0" w:afterAutospacing="0"/>
            </w:pPr>
            <w:r>
              <w:t xml:space="preserve">- очно – обучающиеся проходят курс коллективно при поддержке педагога;</w:t>
            </w:r>
            <w:r/>
          </w:p>
          <w:p>
            <w:pPr>
              <w:pStyle w:val="947"/>
              <w:spacing w:before="0" w:beforeAutospacing="0" w:after="0" w:afterAutospacing="0"/>
            </w:pPr>
            <w:r>
              <w:t xml:space="preserve">- заочно - обучающиеся получают задание, после выполнения отправляют готовый результат;</w:t>
            </w:r>
            <w:r/>
          </w:p>
          <w:p>
            <w:pPr>
              <w:pStyle w:val="947"/>
              <w:spacing w:before="0" w:beforeAutospacing="0" w:after="0" w:afterAutospacing="0"/>
            </w:pPr>
            <w:r>
              <w:t xml:space="preserve">- дистанционно - выполнение заданий с постоянной технической поддержкой.</w:t>
            </w:r>
            <w:r/>
          </w:p>
          <w:p>
            <w:pPr>
              <w:pStyle w:val="947"/>
              <w:spacing w:before="0" w:beforeAutospacing="0" w:after="0" w:afterAutospacing="0"/>
            </w:pPr>
            <w:r>
              <w:t xml:space="preserve">Формы организации познавательной деятельности: индивидуальная, коллективная, групповая.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рассчитана на 1 год.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spacing w:before="0" w:beforeAutospacing="0" w:after="0" w:afterAutospacing="0"/>
              <w:rPr>
                <w:iCs/>
              </w:rPr>
            </w:pPr>
            <w:r>
              <w:t xml:space="preserve">Режим занятий:</w:t>
            </w:r>
            <w:r>
              <w:rPr>
                <w:b/>
              </w:rPr>
              <w:t xml:space="preserve"> </w:t>
            </w:r>
            <w:r>
              <w:t xml:space="preserve">2 раза в неделю, по 1 занятию по 55 минут. </w:t>
            </w:r>
            <w:r>
              <w:rPr>
                <w:iCs/>
              </w:rPr>
            </w:r>
            <w:r>
              <w:rPr>
                <w:iCs/>
              </w:rPr>
            </w:r>
          </w:p>
          <w:p>
            <w:pPr>
              <w:pStyle w:val="947"/>
              <w:spacing w:before="0" w:beforeAutospacing="0" w:after="0" w:afterAutospacing="0"/>
            </w:pPr>
            <w:r>
              <w:t xml:space="preserve">Формы контроля: тестирование, самостоятельная работа, викторина,</w:t>
            </w:r>
            <w:r>
              <w:rPr>
                <w:bCs/>
                <w:iCs/>
              </w:rPr>
              <w:t xml:space="preserve"> наблюдение, индивидуальный опрос, результаты конкурсов и олимпиад, личные достижения учащегося</w:t>
            </w:r>
            <w:r>
              <w:t xml:space="preserve">.  </w:t>
            </w:r>
            <w:r/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47"/>
              <w:spacing w:before="0" w:beforeAutospacing="0" w:after="0" w:afterAutospacing="0"/>
            </w:pPr>
            <w:r>
              <w:t xml:space="preserve">Требования к условиям организации образовательного процесса</w:t>
            </w:r>
            <w:r/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947"/>
              <w:spacing w:before="0" w:beforeAutospacing="0" w:after="0" w:afterAutospacing="0"/>
            </w:pPr>
            <w:r>
              <w:rPr>
                <w:i/>
              </w:rPr>
              <w:t xml:space="preserve">Для заочных, дистанционных занятий и самообучения: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Персональный компьютер. 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Операционная система Windows. 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Установленный браузер.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Доступ в интернет.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Графические редакторы.</w:t>
            </w:r>
            <w:r/>
          </w:p>
          <w:p>
            <w:pPr>
              <w:pStyle w:val="947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rPr>
                <w:i/>
              </w:rPr>
              <w:t xml:space="preserve">Для очных занятий: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Аудитория со столами и стульями. 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Принтер-сканер-ксерокс.</w:t>
            </w:r>
            <w:r/>
          </w:p>
          <w:p>
            <w:pPr>
              <w:pStyle w:val="947"/>
              <w:numPr>
                <w:ilvl w:val="0"/>
                <w:numId w:val="37"/>
              </w:numPr>
              <w:ind w:left="0" w:firstLine="0"/>
              <w:spacing w:before="0" w:beforeAutospacing="0" w:after="0" w:afterAutospacing="0"/>
              <w:tabs>
                <w:tab w:val="left" w:pos="267" w:leader="none"/>
                <w:tab w:val="left" w:pos="417" w:leader="none"/>
              </w:tabs>
            </w:pPr>
            <w:r>
              <w:t xml:space="preserve">Графические редакторы.</w:t>
            </w:r>
            <w:r/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Ожидаемые результаты освоения программы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0" w:type="dxa"/>
            <w:textDirection w:val="lrTb"/>
            <w:noWrap w:val="false"/>
          </w:tcPr>
          <w:p>
            <w:pPr>
              <w:contextualSpacing/>
              <w:ind w:firstLine="6"/>
              <w:spacing w:after="0" w:line="240" w:lineRule="auto"/>
              <w:rPr>
                <w:rStyle w:val="955"/>
                <w:rFonts w:ascii="Times New Roman" w:hAnsi="Times New Roman"/>
                <w:i/>
              </w:rPr>
            </w:pPr>
            <w:r>
              <w:rPr>
                <w:rStyle w:val="955"/>
                <w:rFonts w:ascii="Times New Roman" w:hAnsi="Times New Roman"/>
                <w:i/>
              </w:rPr>
              <w:t xml:space="preserve">Личностные результаты: </w:t>
            </w:r>
            <w:r>
              <w:rPr>
                <w:rStyle w:val="955"/>
                <w:rFonts w:ascii="Times New Roman" w:hAnsi="Times New Roman"/>
                <w:i/>
              </w:rPr>
            </w:r>
            <w:r>
              <w:rPr>
                <w:rStyle w:val="955"/>
                <w:rFonts w:ascii="Times New Roman" w:hAnsi="Times New Roman"/>
                <w:i/>
              </w:rPr>
            </w:r>
          </w:p>
          <w:p>
            <w:pPr>
              <w:pStyle w:val="954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У учащихся сформируется широкая мотивационная основа учебной деятельности, включающая социальные, учебно­познавательные и внешние мотивы;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pStyle w:val="954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учебно­познавательный интерес к новому учебному материалу и способам решения новой задачи;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contextualSpacing/>
              <w:ind w:firstLine="6"/>
              <w:spacing w:after="0" w:line="240" w:lineRule="auto"/>
              <w:rPr>
                <w:rStyle w:val="955"/>
                <w:rFonts w:ascii="Times New Roman" w:hAnsi="Times New Roman"/>
                <w:i/>
              </w:rPr>
            </w:pPr>
            <w:r>
              <w:rPr>
                <w:rStyle w:val="955"/>
                <w:rFonts w:ascii="Times New Roman" w:hAnsi="Times New Roman"/>
                <w:i/>
              </w:rPr>
              <w:t xml:space="preserve">Метапредметные результаты:</w:t>
            </w:r>
            <w:r>
              <w:rPr>
                <w:rStyle w:val="955"/>
                <w:rFonts w:ascii="Times New Roman" w:hAnsi="Times New Roman"/>
                <w:i/>
              </w:rPr>
            </w:r>
            <w:r>
              <w:rPr>
                <w:rStyle w:val="955"/>
                <w:rFonts w:ascii="Times New Roman" w:hAnsi="Times New Roman"/>
                <w:i/>
              </w:rPr>
            </w:r>
          </w:p>
          <w:p>
            <w:pPr>
              <w:contextualSpacing/>
              <w:ind w:firstLine="6"/>
              <w:spacing w:after="0" w:line="240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Учащиеся научатся  определять цели обучения самостоятельно, ставить и формулировать новые задачи в познавательной деятельности, обобщать, устанавливать аналогии, классифицировать, выстраивать логические рассуждения, делать выводы.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contextualSpacing/>
              <w:ind w:firstLine="6"/>
              <w:spacing w:after="0" w:line="240" w:lineRule="auto"/>
              <w:rPr>
                <w:rStyle w:val="955"/>
                <w:rFonts w:ascii="Times New Roman" w:hAnsi="Times New Roman"/>
                <w:i/>
              </w:rPr>
            </w:pPr>
            <w:r>
              <w:rPr>
                <w:rStyle w:val="955"/>
                <w:rFonts w:ascii="Times New Roman" w:hAnsi="Times New Roman"/>
                <w:i/>
              </w:rPr>
              <w:t xml:space="preserve">Предметные результаты:</w:t>
            </w:r>
            <w:r>
              <w:rPr>
                <w:rStyle w:val="955"/>
                <w:rFonts w:ascii="Times New Roman" w:hAnsi="Times New Roman"/>
                <w:i/>
              </w:rPr>
            </w:r>
            <w:r>
              <w:rPr>
                <w:rStyle w:val="955"/>
                <w:rFonts w:ascii="Times New Roman" w:hAnsi="Times New Roman"/>
                <w:i/>
              </w:rPr>
            </w:r>
          </w:p>
          <w:p>
            <w:pPr>
              <w:jc w:val="both"/>
              <w:spacing w:after="0" w:line="264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- </w:t>
            </w:r>
            <w:r>
              <w:rPr>
                <w:rStyle w:val="955"/>
                <w:rFonts w:ascii="Times New Roman" w:hAnsi="Times New Roman"/>
              </w:rPr>
              <w:t xml:space="preserve">применять биологические термины и понятия (в том числе: цитология, гистология, анатомия человека, физиология человека, гигиена, антропология, экология человека, клетка, ткань, орган, система орг</w:t>
            </w:r>
            <w:r>
              <w:rPr>
                <w:rStyle w:val="955"/>
                <w:rFonts w:ascii="Times New Roman" w:hAnsi="Times New Roman"/>
              </w:rPr>
              <w:t xml:space="preserve">анов, питание, дыхание, кровообращение, обмен веществ и превращение энергии, движение, выделение, рост, развитие, поведение, размножение, раздражимость, регуляция, гомеостаз, внутренняя среда, иммунитет) в соответствии с поставленной задачей и в контексте;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jc w:val="both"/>
              <w:spacing w:after="0" w:line="264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- </w:t>
            </w:r>
            <w:r>
              <w:rPr>
                <w:rStyle w:val="955"/>
                <w:rFonts w:ascii="Times New Roman" w:hAnsi="Times New Roman"/>
              </w:rPr>
              <w:t xml:space="preserve">проводить описание по внешнему виду (изображению), схемам общих признаков организма человека, уровней его организации: клетки, ткани, органы, системы органов, организм;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jc w:val="both"/>
              <w:spacing w:after="0" w:line="264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- </w:t>
            </w:r>
            <w:r>
              <w:rPr>
                <w:rStyle w:val="955"/>
                <w:rFonts w:ascii="Times New Roman" w:hAnsi="Times New Roman"/>
              </w:rPr>
              <w:t xml:space="preserve">использовать приобретённые знания и умения для соблюдения здорового образа жизни, сбалансированного питания, физической активности, стрессоустойчивости, для исключения вредных привычек, зависимостей;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jc w:val="both"/>
              <w:spacing w:after="0" w:line="264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- </w:t>
            </w:r>
            <w:r>
              <w:rPr>
                <w:rStyle w:val="955"/>
                <w:rFonts w:ascii="Times New Roman" w:hAnsi="Times New Roman"/>
              </w:rPr>
              <w:t xml:space="preserve">владеть приёмами работы с информацией: формулировать основания для извлечения и обобщения информации из нескольких (4–5) источников; преобразовывать информацию из одной знаковой системы в другую;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  <w:p>
            <w:pPr>
              <w:jc w:val="both"/>
              <w:spacing w:after="0" w:line="264" w:lineRule="auto"/>
              <w:rPr>
                <w:rStyle w:val="955"/>
                <w:rFonts w:ascii="Times New Roman" w:hAnsi="Times New Roman"/>
              </w:rPr>
            </w:pPr>
            <w:r>
              <w:rPr>
                <w:rStyle w:val="955"/>
                <w:rFonts w:ascii="Times New Roman" w:hAnsi="Times New Roman"/>
              </w:rPr>
              <w:t xml:space="preserve">- </w:t>
            </w:r>
            <w:r>
              <w:rPr>
                <w:rStyle w:val="955"/>
                <w:rFonts w:ascii="Times New Roman" w:hAnsi="Times New Roman"/>
              </w:rPr>
              <w:t xml:space="preserve">создавать письменные и устные сообщения, используя понятийный аппарат изученного раздела биологии, сопровождать выступление презентацией с учётом особенностей аудитории обучающихся.</w:t>
            </w:r>
            <w:r>
              <w:rPr>
                <w:rStyle w:val="955"/>
                <w:rFonts w:ascii="Times New Roman" w:hAnsi="Times New Roman"/>
              </w:rPr>
            </w:r>
            <w:r>
              <w:rPr>
                <w:rStyle w:val="955"/>
                <w:rFonts w:ascii="Times New Roman" w:hAnsi="Times New Roman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pStyle w:val="947"/>
              <w:spacing w:before="0" w:beforeAutospacing="0" w:after="0" w:afterAutospacing="0"/>
            </w:pPr>
            <w:r>
              <w:t xml:space="preserve">Возможные риски и пути их преодоления при дистанционном обучении</w:t>
            </w:r>
            <w:r/>
          </w:p>
        </w:tc>
        <w:tc>
          <w:tcPr>
            <w:tcW w:w="5670" w:type="dxa"/>
            <w:textDirection w:val="lrTb"/>
            <w:noWrap w:val="false"/>
          </w:tcPr>
          <w:tbl>
            <w:tblPr>
              <w:tblW w:w="0" w:type="auto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7"/>
              <w:gridCol w:w="2801"/>
            </w:tblGrid>
            <w:tr>
              <w:tblPrEx/>
              <w:trPr/>
              <w:tc>
                <w:tcPr>
                  <w:shd w:val="clear" w:color="auto" w:fill="auto"/>
                  <w:tcBorders>
                    <w:left w:val="single" w:color="FFFFFF" w:sz="12" w:space="0"/>
                  </w:tcBorders>
                  <w:tcW w:w="2937" w:type="dxa"/>
                  <w:vAlign w:val="center"/>
                  <w:textDirection w:val="lrTb"/>
                  <w:noWrap w:val="false"/>
                </w:tcPr>
                <w:p>
                  <w:pPr>
                    <w:pStyle w:val="947"/>
                    <w:spacing w:before="0" w:beforeAutospacing="0" w:after="0" w:afterAutospacing="0"/>
                    <w:rPr>
                      <w:rStyle w:val="955"/>
                      <w:rFonts w:ascii="Times New Roman" w:hAnsi="Times New Roman"/>
                      <w:lang w:eastAsia="en-US"/>
                    </w:rPr>
                  </w:pP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  <w:t xml:space="preserve">Риски программы</w:t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</w:p>
              </w:tc>
              <w:tc>
                <w:tcPr>
                  <w:shd w:val="clear" w:color="auto" w:fill="auto"/>
                  <w:tcBorders>
                    <w:right w:val="single" w:color="FFFFFF" w:sz="12" w:space="0"/>
                  </w:tcBorders>
                  <w:tcW w:w="2801" w:type="dxa"/>
                  <w:vAlign w:val="center"/>
                  <w:textDirection w:val="lrTb"/>
                  <w:noWrap w:val="false"/>
                </w:tcPr>
                <w:p>
                  <w:pPr>
                    <w:pStyle w:val="947"/>
                    <w:spacing w:before="0" w:beforeAutospacing="0" w:after="0" w:afterAutospacing="0"/>
                    <w:rPr>
                      <w:rStyle w:val="955"/>
                      <w:rFonts w:ascii="Times New Roman" w:hAnsi="Times New Roman"/>
                      <w:lang w:eastAsia="en-US"/>
                    </w:rPr>
                  </w:pP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  <w:t xml:space="preserve">Пути преодоления</w:t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</w:p>
              </w:tc>
            </w:tr>
            <w:tr>
              <w:tblPrEx/>
              <w:trPr/>
              <w:tc>
                <w:tcPr>
                  <w:shd w:val="clear" w:color="auto" w:fill="auto"/>
                  <w:tcBorders>
                    <w:left w:val="single" w:color="FFFFFF" w:sz="12" w:space="0"/>
                  </w:tcBorders>
                  <w:tcW w:w="2937" w:type="dxa"/>
                  <w:textDirection w:val="lrTb"/>
                  <w:noWrap w:val="false"/>
                </w:tcPr>
                <w:p>
                  <w:pPr>
                    <w:pStyle w:val="947"/>
                    <w:spacing w:before="0" w:beforeAutospacing="0" w:after="0" w:afterAutospacing="0"/>
                    <w:rPr>
                      <w:rStyle w:val="955"/>
                      <w:rFonts w:ascii="Times New Roman" w:hAnsi="Times New Roman"/>
                      <w:lang w:eastAsia="en-US"/>
                    </w:rPr>
                  </w:pP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  <w:t xml:space="preserve">При выполнении заданий  - не у всех обучающихся есть выход в интернет, чтобы выполнить задание или посмотреть видео занятия</w:t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</w:p>
              </w:tc>
              <w:tc>
                <w:tcPr>
                  <w:shd w:val="clear" w:color="auto" w:fill="auto"/>
                  <w:tcBorders>
                    <w:right w:val="single" w:color="FFFFFF" w:sz="12" w:space="0"/>
                  </w:tcBorders>
                  <w:tcW w:w="2801" w:type="dxa"/>
                  <w:textDirection w:val="lrTb"/>
                  <w:noWrap w:val="false"/>
                </w:tcPr>
                <w:p>
                  <w:pPr>
                    <w:pStyle w:val="947"/>
                    <w:spacing w:before="0" w:beforeAutospacing="0" w:after="0" w:afterAutospacing="0"/>
                    <w:rPr>
                      <w:rStyle w:val="955"/>
                      <w:rFonts w:ascii="Times New Roman" w:hAnsi="Times New Roman"/>
                      <w:lang w:eastAsia="en-US"/>
                    </w:rPr>
                  </w:pP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  <w:t xml:space="preserve">Функция скачивания пройденного материала, чтобы посмотреть, например на флешке, через телевизор и функцию печати подробного описания урока для обучающихся</w:t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  <w:r>
                    <w:rPr>
                      <w:rStyle w:val="955"/>
                      <w:rFonts w:ascii="Times New Roman" w:hAnsi="Times New Roman"/>
                      <w:lang w:eastAsia="en-US"/>
                    </w:rPr>
                  </w:r>
                </w:p>
              </w:tc>
            </w:tr>
          </w:tbl>
          <w:p>
            <w:pPr>
              <w:pStyle w:val="947"/>
              <w:spacing w:before="0" w:beforeAutospacing="0" w:after="0" w:afterAutospacing="0"/>
              <w:rPr>
                <w:rStyle w:val="955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  <w:r>
              <w:rPr>
                <w:rStyle w:val="955"/>
                <w:rFonts w:ascii="Times New Roman" w:hAnsi="Times New Roman"/>
                <w:lang w:eastAsia="en-US"/>
              </w:rPr>
            </w:r>
            <w:r>
              <w:rPr>
                <w:rStyle w:val="955"/>
                <w:rFonts w:ascii="Times New Roman" w:hAnsi="Times New Roman"/>
                <w:lang w:eastAsia="en-US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 реализации программы (оборудование, инвентарь, специальные помещения, ИКТ и др.)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954"/>
              <w:tabs>
                <w:tab w:val="left" w:pos="245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Техническое обеспечение 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54"/>
              <w:tabs>
                <w:tab w:val="left" w:pos="24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Для очных занятий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tabs>
                <w:tab w:val="left" w:pos="317" w:leader="none"/>
                <w:tab w:val="left" w:pos="572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обучения: теоретический  кабинет, оборудованный в соответствии с санитарно-гигиеническими требованиями на 15 ученических мест, доступ к сети Интернет, мультимедийные презентации.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tabs>
                <w:tab w:val="left" w:pos="317" w:leader="none"/>
                <w:tab w:val="left" w:pos="572" w:leader="none"/>
              </w:tabs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Для дистанционных занятий: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</w:r>
          </w:p>
          <w:p>
            <w:pPr>
              <w:pStyle w:val="954"/>
              <w:tabs>
                <w:tab w:val="left" w:pos="24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tabs>
                <w:tab w:val="left" w:pos="24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Операционная система Windows.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tabs>
                <w:tab w:val="left" w:pos="24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Для заочных, дистанционных занятий и самообучения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персональный компьютер;  операционная система Windows;  установленный браузер; доступ в интернет: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программы: CorelDRAW,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TinkerCad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ArtRage, Blender 3D, Adobe Photoshop.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567"/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по биологии </w:t>
      </w:r>
      <w:r>
        <w:rPr>
          <w:rFonts w:ascii="Times New Roman" w:hAnsi="Times New Roman" w:cs="Times New Roman"/>
          <w:sz w:val="24"/>
          <w:szCs w:val="24"/>
        </w:rPr>
        <w:t xml:space="preserve">разработана для обучающихся 9-х классов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целью проведения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консультаций в рамках государственной итоговой аттестации. Она составлена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следующих докумен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тов: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Федерального закона № 273 от 26.12.2012г.,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Федерального государственн</w:t>
      </w:r>
      <w:r>
        <w:rPr>
          <w:rFonts w:ascii="Times New Roman" w:hAnsi="Times New Roman" w:cs="Times New Roman"/>
          <w:sz w:val="24"/>
          <w:szCs w:val="24"/>
        </w:rPr>
        <w:t xml:space="preserve">ого образовательного стандарта,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образовательной программой основного образования  на основе примерной рабочей программы по учебному предмету 5 -9 классы.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Авторы  </w:t>
      </w:r>
      <w:r>
        <w:rPr>
          <w:rFonts w:ascii="Times New Roman" w:hAnsi="Times New Roman"/>
          <w:sz w:val="24"/>
          <w:szCs w:val="24"/>
        </w:rPr>
        <w:t xml:space="preserve">И.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Пономарева,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Кучменко,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 Корнилова</w:t>
      </w:r>
      <w:r>
        <w:rPr>
          <w:rFonts w:ascii="Times New Roman" w:hAnsi="Times New Roman"/>
          <w:sz w:val="24"/>
          <w:szCs w:val="24"/>
        </w:rPr>
        <w:t xml:space="preserve">. Москва</w:t>
      </w:r>
      <w:r>
        <w:rPr>
          <w:rFonts w:ascii="Times New Roman" w:hAnsi="Times New Roman"/>
          <w:sz w:val="24"/>
          <w:szCs w:val="24"/>
        </w:rPr>
        <w:t xml:space="preserve">.: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Вентана- Граф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Обязательного  минимуму содержания основного общего образования по биологии (приложение к Приказу Министерства образования России от 19.05.1998г № 1236)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Кодификатора элементов содержания и требований к уровню подготовки выпускников общеобразовательных учреждений для основного государственного экзамена по биологии.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Спецификации контрольных измерительных материалов основного государственного экзамена.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Цель: 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подготовк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а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 успешной сдаче государственной итоговой аттестации выпускников 9 классов  в форме ОГЭ по биологии (знакомство школьников с особенностями данной формы аттестации, отработка ими навыков заполнения аттестационных документов и бланков ответов).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Задачи: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Обобщить и систематизировать знания, полученные на уроках биологии с 5-9 классы.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Дать понятие о процедуре проведения итоговой аттестации в разных формах, критериях оценки знаний учащихся и правилах заполнения экзаменационных бланков.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</w:t>
      </w:r>
      <w:r>
        <w:rPr>
          <w:rFonts w:ascii="Times New Roman" w:hAnsi="Times New Roman"/>
          <w:color w:val="000000"/>
          <w:sz w:val="24"/>
          <w:szCs w:val="24"/>
        </w:rPr>
        <w:t xml:space="preserve">овторить и закрепить наиболее значимые темы из основной школы изучаемые на заключительном этапе об</w:t>
      </w:r>
      <w:r>
        <w:rPr>
          <w:rFonts w:ascii="Times New Roman" w:hAnsi="Times New Roman"/>
          <w:color w:val="000000"/>
          <w:sz w:val="24"/>
          <w:szCs w:val="24"/>
        </w:rPr>
        <w:t xml:space="preserve">щего биологического образования.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</w:t>
      </w:r>
      <w:r>
        <w:rPr>
          <w:rFonts w:ascii="Times New Roman" w:hAnsi="Times New Roman"/>
          <w:color w:val="000000"/>
          <w:sz w:val="24"/>
          <w:szCs w:val="24"/>
        </w:rPr>
        <w:t xml:space="preserve">акрепить материал, который ежегодно выз</w:t>
      </w:r>
      <w:r>
        <w:rPr>
          <w:rFonts w:ascii="Times New Roman" w:hAnsi="Times New Roman"/>
          <w:color w:val="000000"/>
          <w:sz w:val="24"/>
          <w:szCs w:val="24"/>
        </w:rPr>
        <w:t xml:space="preserve">ывает затруднения при сдаче ОГЭ.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Ф</w:t>
      </w:r>
      <w:r>
        <w:rPr>
          <w:rFonts w:ascii="Times New Roman" w:hAnsi="Times New Roman"/>
          <w:color w:val="000000"/>
          <w:sz w:val="24"/>
          <w:szCs w:val="24"/>
        </w:rPr>
        <w:t xml:space="preserve">ормировать у обучающихся умения работать с текстом, рисунками, схемами, извлекать и анализировать инф</w:t>
      </w:r>
      <w:r>
        <w:rPr>
          <w:rFonts w:ascii="Times New Roman" w:hAnsi="Times New Roman"/>
          <w:color w:val="000000"/>
          <w:sz w:val="24"/>
          <w:szCs w:val="24"/>
        </w:rPr>
        <w:t xml:space="preserve">ормацию из различных источников.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</w:t>
      </w:r>
      <w:r>
        <w:rPr>
          <w:rFonts w:ascii="Times New Roman" w:hAnsi="Times New Roman"/>
          <w:color w:val="000000"/>
          <w:sz w:val="24"/>
          <w:szCs w:val="24"/>
        </w:rPr>
        <w:t xml:space="preserve">аучить четко и кратко, по существу вопроса письменно излагать свои мысли при выполнении заданий со свободным развёрнутым ответом.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Научить эффективно распределять время на подготовку ответа и правильно его выстраивать.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Формировать навыки самостоятельной работы учащихся и практического использования знаний.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pStyle w:val="944"/>
        <w:numPr>
          <w:ilvl w:val="0"/>
          <w:numId w:val="42"/>
        </w:numPr>
        <w:ind w:left="57" w:firstLine="227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Развивать коммуникативную компетентность учащихся через решение экологических задач, изучение вопросов сохранения окружающей среды и здоровья человека.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numPr>
          <w:ilvl w:val="0"/>
          <w:numId w:val="42"/>
        </w:numPr>
        <w:ind w:left="57" w:firstLine="227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беспечить благоприятные условия для успешной сдачи государственной итоговой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7" w:firstLine="227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аттестации по биологии.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Важным направлением программы является систематическая работа с тестовыми заданиями, отработка демоверсий предыдущих лет, грамотное заполнение бланков регистрации и блан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ответов 1 и 2.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65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65"/>
        <w:ind w:left="0" w:right="-1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Место и роль учебного курса</w:t>
      </w:r>
      <w:r>
        <w:rPr>
          <w:rFonts w:ascii="Times New Roman" w:hAnsi="Times New Roman"/>
          <w:b/>
          <w:sz w:val="28"/>
          <w:szCs w:val="28"/>
          <w:lang w:val="ru-RU"/>
        </w:rPr>
      </w:r>
      <w:r>
        <w:rPr>
          <w:rFonts w:ascii="Times New Roman" w:hAnsi="Times New Roman"/>
          <w:b/>
          <w:sz w:val="28"/>
          <w:szCs w:val="28"/>
          <w:lang w:val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Изучение материала данного курса целенаправленно на подготовку школьников к государственной итоговой аттестации (ГИА).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уроках биологии в 9  классах недостаточное количество часов отведено для тщательной отработки  знаний и умений базового уровня. С этой целью при проведении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индивидуальных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групповых занятий особое внимание целесообразно уделить повторению и закреплению наиболее значимых и наиболее трудно усваиваемых  школьниками знаний   из основной школы, изучаемых на заключительном этапе биологического образования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курса «Подготовка к ОГЭ по биологии» позволит расширить и систематизировать знания учащихся о важнейших признаках основных царств живо</w:t>
      </w:r>
      <w:r>
        <w:rPr>
          <w:rFonts w:ascii="Times New Roman" w:hAnsi="Times New Roman" w:cs="Times New Roman"/>
          <w:sz w:val="24"/>
          <w:szCs w:val="24"/>
        </w:rPr>
        <w:t xml:space="preserve">й природы: животных, растений, грибов, бактерий и простейших организмов; классификации растений и животных: отдел (тип), класс; об усложнении растений и животных в процессе эволюции; о биоразнообразии как основы устойчивости биосферы и результата эволюции.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5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Учитывая результаты анализа экзаменуемых на протяжении нескольких лет, при подготовке к ОГЭ  следует обратить внимание на закрепление материала, который 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жегодно вызывает затруднения: химическая организация клетки; обмен веществ и превращение энергии; нейрогуморальная регуляция физиологических процессов, протекающих в организме человека, характеристика классов покрытосеменных растений, позвоночных животных.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35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Особое внимание следует уделить формир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ованию у школьников умений обосновывать сущность биологических процессов и явлений, наследственности и изменчивости, норм и правил здорового образа жизни, поведения человека в природе, последствий глобальных изменений в биосфере; устанавливать единство и 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волюцию органического мира, взаимосвязь строения и функций клеток, тканей, организма и окружающей среды; выявлять причинно-следственные связи в природе; формулировать мировоззренческие выводы на основе знаний биологических теорий, законов, закономерностей.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кодификатором элементов содержания и требований к уровню подготовки выпускников по биологии содержание курса поделено на 5 содержательных блоков. Содержание этих блоков направлено на активизаци</w:t>
      </w:r>
      <w:r>
        <w:rPr>
          <w:rFonts w:ascii="Times New Roman" w:hAnsi="Times New Roman"/>
          <w:sz w:val="24"/>
          <w:szCs w:val="24"/>
        </w:rPr>
        <w:t xml:space="preserve">ю, систематизацию знаний об основных положениях биологических законов, теорий, закономерностей, гипотез, строение и признаков биологических объектов; сущности биологических процессов и явлений; особенностей строения и жизнедеятельности организма человека.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Первый блок «Биология как наука» </w:t>
      </w:r>
      <w:r>
        <w:rPr>
          <w:rFonts w:ascii="Times New Roman" w:hAnsi="Times New Roman"/>
          <w:sz w:val="24"/>
          <w:szCs w:val="24"/>
        </w:rPr>
        <w:t xml:space="preserve">включает в себя задания, контролирующие знания: о роли биологии в формировании современной естественнонаучной картины мира, в практической деятельности людей; методах изучения живых объектов (наблюдение, описание, измерение, эксперимент).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Второй блок «Признаки живых организмов» </w:t>
      </w:r>
      <w:r>
        <w:rPr>
          <w:rFonts w:ascii="Times New Roman" w:hAnsi="Times New Roman"/>
          <w:sz w:val="24"/>
          <w:szCs w:val="24"/>
        </w:rPr>
        <w:t xml:space="preserve">представлен заданиями, проверяющими знания: о строении, функциях и многообразии клеток, тканей, органов и систем органов; признаках живых организмов, наследственности и изменчивости; способах размножения, приемах выращивания растений и разведения животных.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Третий блок «Система, многообразие и эволюция живой природы»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содержит задания, контролирующие знания: о важнейших отличительных признаках основ</w:t>
      </w:r>
      <w:r>
        <w:rPr>
          <w:rFonts w:ascii="Times New Roman" w:hAnsi="Times New Roman"/>
          <w:sz w:val="24"/>
          <w:szCs w:val="24"/>
        </w:rPr>
        <w:t xml:space="preserve">ных царств живой природы (Животные, Растения, Грибы, Бактерии, Вирусы); классификации растений и животных (отдел (тип), класс); об усложнении растений и животных в процессе эволюции; о биоразнообразии как основе устойчивости биосферы и результате эволюции.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Четвертый блок «Человек и его здоровье» </w:t>
      </w:r>
      <w:r>
        <w:rPr>
          <w:rFonts w:ascii="Times New Roman" w:hAnsi="Times New Roman"/>
          <w:sz w:val="24"/>
          <w:szCs w:val="24"/>
        </w:rPr>
        <w:t xml:space="preserve">содержит задания, выявляющие знания: о происхождении человека и его биосоциальной природе, высшей нервной д</w:t>
      </w:r>
      <w:r>
        <w:rPr>
          <w:rFonts w:ascii="Times New Roman" w:hAnsi="Times New Roman"/>
          <w:sz w:val="24"/>
          <w:szCs w:val="24"/>
        </w:rPr>
        <w:t xml:space="preserve">еятельности и об особенностях поведения человека; строении и жизнедеятельности органов и систем органов (нервной, эндокринной, кровеносной, лимфатической, дыхания, выделения, пищеварения, половой, опоры и движения); внутренней среде, об иммунитете, органах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чувств, о нейрогуморальной регуляции процессов жизнедеятельности; санитарно-гигиенических нормах и правилах здорового образа жизни.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Пятый блок «Взаимосвязи организмов и окружающей среды» </w:t>
      </w:r>
      <w:r>
        <w:rPr>
          <w:rFonts w:ascii="Times New Roman" w:hAnsi="Times New Roman"/>
          <w:sz w:val="24"/>
          <w:szCs w:val="24"/>
        </w:rPr>
        <w:t xml:space="preserve">содержит задания, проверяющие знания: о системной организации живой природы, об экологических </w:t>
      </w:r>
      <w:r>
        <w:rPr>
          <w:rFonts w:ascii="Times New Roman" w:hAnsi="Times New Roman"/>
          <w:sz w:val="24"/>
          <w:szCs w:val="24"/>
        </w:rPr>
        <w:t xml:space="preserve">факторах, о взаимодействии разных видов в природе; об естественных и искусственных экосистемах и о входящих в них компонентах, пищевых связях; об экологических проблемах, их влиянии на собственную жизнь и жизнь других людей; о правилах поведения в природе.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360"/>
        <w:jc w:val="both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 В ходе групповых занятий следует уделять большое внимание формированию предметной компетентности - природоохранной, здоровьесберегающей, исследовательской,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формированию у учащ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ихся умений работать с текстом, рисунками, схемами, извлекать и анализировать информацию из различных источников. Сформировать умение четко и кратко, по существу вопроса письменно излагать свои мысли при выполнении заданий со свободным развёрнутым ответом.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360"/>
        <w:jc w:val="both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В качестве текущего контроля знаний и умений обучающихся предусмотрено проведение промежуточного тестирования по пройденным темам, итоговая проверка знаний – в виде выполнения демонстрационных вариантов ОГЭ за текущий и прошедший года.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рассчитана на 56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год,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час в неделю.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Формы работы с обучающимися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44"/>
        <w:numPr>
          <w:ilvl w:val="0"/>
          <w:numId w:val="43"/>
        </w:numPr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Групповые консультации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4"/>
        <w:numPr>
          <w:ilvl w:val="0"/>
          <w:numId w:val="43"/>
        </w:numPr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Индивидуальные консультации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Ожидаемые результаты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Полученные знания должны помочь учащимся: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успешно сдать экзамен по биологии;</w:t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определиться в выборе индивидуальных образовательных потребностей;</w:t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закрепляют и систематизируют знания по основным разделам пройденного курса биологии 5-9 классы образовательной школы.</w:t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обрабатывают применения теоретических знаний на практике решения заданий, формирующие научную картину мира.</w:t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pP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  <w:t xml:space="preserve">Критерии по оцениванию результатов обучения</w:t>
      </w: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Контроль проводится в игровой форме (конкурсы, ролевые игры, игры, решение кроссвордов), посредством выполнения творческих заданий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изучаемого курса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1. Биология как наука. Методы биологии.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Роль биологии в формировании современной естественнонаучной картины мира, в практической деятельности людей.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Методы изучения живых объектов. Биологический эксперимент. Наблюдение, описание, измерение биологических объектов.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2. Признаки живых организмов.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Клеточное строение организмов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Клеточное строение организмов как доказательство их родства, единства живой природы. Клетка как биологическая система. Неорганические вещества: вода и минеральные соли. 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ганические вещества клетки – белки, углеводы, нуклеиновые кислоты, АТФ и другие макроэргические вещества. Гены и хромосомы. Нарушения в строении и функционировании клеток – одна из причин заболеваний организмов. Биологические мембраны. Строение эукариотиче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ской клетки. Мембранные и немембранные органоиды. Органоиды клетки, их структура, назначение в клетке. Органоиды клеток представителей разных таксонов. Включения клетки, цитоскелет – принципы организации, функции в клетке. Вирусы – неклеточные формы жизни.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Признаки живых организмов.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Признаки организмов. Наследственность и изменчивость – свойства организмов. Прокариоты и эукариоты. Строение ядра. Нуклеиновые кислоты, их роль в клет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ке. Классификация организмов по способам питания. Одноклеточные и многоклеточные организмы. Ткани, органы, системы органов растений и животных, выявление изменчивости организмов. Приемы выращивания и размножения растений и домашних животных, ухода за ними.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3. Система, многообразие и эволюция живой природы.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 Царство Бактерии.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Царство Бактерии. Роль бактерий в природе, жизни человека и собственной деятельности. Бактерии – возбудители заболеваний растений, животных, человека.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Царство Грибы.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Царство Грибы. Лишайники. организация, классификация, роль и место в биосфере, значение для человека.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3.3 Царство Растения.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Царство Растения. Систематический обзор царства Растения: мхи, папоротникообразные, голосеменные и покрытосеменные (цветковые). Ткани и органы высших растений. Основные семейства цветковых растений.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3.4. Царство Животные.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Царство Животные. Систематический обзор царства Животные. Общая характеристика беспозвоночных жи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вотных. Кишечнополостные. Плоские черви. Круглые черви. Кольчатые черви. Моллюски. Членистоногие. Тип Хордовые. Общая характеристика надклассов классов: Рыбы, Четвероногие. Характеристика классов животных: Земноводные, Пресмыкающиеся, Птицы, Млекопитающие.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3.5 Учение об эволюции органического мира.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Учение об эволюции органического мира. Ч. Дарвин – основоположник учения об эволюции. Усложнение растений и животных в процессе эволюции. Биологическое разнообразие как основа устойчивости биосферы и результата эволюции.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4. Человек и его здоровье.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4.1. Сходство человека с животными и отличие от них. Общий план строения и процессы жизнедеятельности человека.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4.2. Нейрогуморальная регуляция процессов жизнедеятельности организма.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Нейрогуморальная регуляция процессов жизнедеятельности организма. Рефлекторная дуга. Железы внутр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енней секреции. Эндокринный аппарат. Его роль в общей регуляции функций организма человека. Нервная система человека. Рефлекс. Состав центрального и периферического отделов нервной системы. Вегетативная нервная система. Строение спинного и головного мозга.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4.3. Питание. Система пищеварения. Роль ферментов в пищеварении.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4.4. Дыхание. Система дыхания.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Дыхание. Система дыхания.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4.5. Внутренняя среда организма.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Внутренняя среда организма: кровь, лимфа, тканевая жидкость. Кровь и кровообращение. Состав и функции крови. Кроветворение. Роль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клеток крови в жизнедеятельности организма. Взаимосвязь систем внутренней среды организма: крови, лимфы и тканевой жидкости. Иммунитет. Системы иммунитета. Виды иммунитета. Клеточный и гуморальный иммунитет. Кровеносная система. Сердце. Работа и регуляция.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4.6. Транспорт веществ. Кровеносная и лимфатическая системы.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веществ. Кровеносная и лимфатическая системы. Структурно-функциональные единицы органов.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4.7. Обмен веществ и превращение энергии.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Обмен веществ и превращение энергии в организме человека. Витамины.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4.8. Выделение продуктов жизнедеятельности. Система выделения.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Выделение продуктов жизнедеятельности. Система выделения. Структурно-функциональные единицы органов.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4.9. Покровы тела и их функции.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Покровы тела и их функции.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4.10. Размножение и развитие организма человека.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Размножение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организма человека. Система размножения. Индивидуальное развитие человека. Эмбриональный и постэмбриональный периоды. Структурно-функциональные единицы органов. Наследование признаков у человека. Наследственные болезни, их причины и предупреждение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4.11. Опора и движение. Опорно-двигательный аппарат.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Опора и движение. Опорно-двигательный аппарат. Структурно-функциональные единицы органов.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4.12. Органы чувств, их роль в жизни человека.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Органы чувств, их роль в жизни человека. Структурно-функциональные единицы органов.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4.13. Психология и поведение человека. Высшая нервная деятельность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Психология и поведение человека. Высшая нервная деятельность Условные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безусловные рефлексы, их биологическое значение. Познавательная деятельность мозга. Сон, его значение. Биологическая природа и социальная сущность человека. Сознание человека. Память, эмоции, речь, мышление. Особенности психики человека: осмысленность вос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приятия, словесно-логическое мышление, способность к накоплению и передаче из поколения в поколение информации. Значение интеллектуальных, творческих и эстетических потребностей. Цели и мотивы деятельности. Индивидуальные особенности личности: способности,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темперамент, характер. Роль обучения и воспитания в развитии психики и поведения человека.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4.14. Гигиена. Здоровый образ жизни. Инфекционные заболевания.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Соблюдение санитарно-гигиенических норм и правил здорового образа жизни. Пер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еливание крови. Профилактические прививки. Уход за кожей, волосами, ногтями. Укрепление здоровья: аутотренинг, закаливание, двигательная активность, сбалансированное питание, рациональная организация труда и отдыха, чистый воздух. Факторы риска: несбаланси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рованное питание, гиподинамия, курение, употребление алкоголя и наркотиков, стресс, вредные условия труда, и др. Инфекционные заболевания: грипп, гепатит, ВИЧ-инфекция и другие инфекционные заболевания (кишечные, мочеполовые, органов дыхания). Предупрежден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ие инфекционных заболеваний. Профилактика: отравлений, вызываемых ядовитыми растениями и грибами; заболеваний, вызываемых паразитическими животными и животными переносчиками возбудителей болезней; травматизма; ожогов, обморожений, нарушения зрения и слуха.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4.15. Приемы оказания первой доврачебной помощи при неотложных ситуациях.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Приемы оказания первой доврачебной помощи при отравлении некачественными продуктами, ядовитыми грибами и растениями, угарным газом, спасении утопающего; кровотечениях; травмах опорно-двигательного аппарата, ожогах, обморожениях, повреждении зрения.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5. Взаимосвязи организмов и окружающей среды.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5.1. Влияние экологических факторов на организмы. Взаимодействия видов.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Влияние экологических факторов на организмы. Приспособления организмов к различным экологическим факторам. Популяция. Взаимодействия разных видов (конкуренция, хищничество, симбиоз, паразитизм). Сезонные изменения в живой природе.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5.2. Экосистемная организация живой природы.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Экосистемная организация живой природы. Роль производителей, потребителей и разрушителей органических веществ в экосистемах и круговороте веществ в природе. Пищевые связи в экосистеме. Цепи питания. Особенности агроэкосистем.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5.3. Учение о биосфере.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Биосфера – глобальная экосистема. Роль человека в биосфере. Экологические проблемы, их влияние на собственную жизнь и жизнь других людей. Последствия деятельности человека в экосистемах, влияние собственных поступков на живые организмы и экосистемы.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6. «Решение демонстрационных вариантов ОГЭ»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contextualSpacing/>
        <w:ind w:firstLine="567"/>
        <w:jc w:val="both"/>
        <w:spacing w:after="0" w:line="276" w:lineRule="auto"/>
        <w:rPr>
          <w:rFonts w:ascii="Times New Roman" w:hAnsi="Times New Roman" w:eastAsia="Times New Roman" w:cs="Times New Roman"/>
          <w:b/>
          <w:bCs/>
          <w:color w:val="1c2837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c2837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1c2837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1c2837"/>
          <w:sz w:val="24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Тематическое планирование по курсу</w:t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</w:p>
    <w:tbl>
      <w:tblPr>
        <w:tblStyle w:val="946"/>
        <w:tblW w:w="0" w:type="auto"/>
        <w:tblLook w:val="04A0" w:firstRow="1" w:lastRow="0" w:firstColumn="1" w:lastColumn="0" w:noHBand="0" w:noVBand="1"/>
      </w:tblPr>
      <w:tblGrid>
        <w:gridCol w:w="664"/>
        <w:gridCol w:w="5985"/>
        <w:gridCol w:w="3347"/>
      </w:tblGrid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Разделы, темы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Количество часов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1. Биология как наука. Методы биологии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2. Признаки живых организмов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3. Система, многообразие и эволюция живой природы</w:t>
            </w:r>
            <w:r>
              <w:t xml:space="preserve">.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4.  Человек и его здоровье</w:t>
            </w:r>
            <w:r>
              <w:t xml:space="preserve">.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5.  Взаимосвязи организмов и окружающей среды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pStyle w:val="943"/>
            </w:pPr>
            <w:r>
              <w:t xml:space="preserve">Тема 6. «Решение демонстрационных вариантов ГИА»</w:t>
            </w:r>
            <w:r/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9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  <w:tc>
          <w:tcPr>
            <w:tcW w:w="33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56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pP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r>
      <w:r>
        <w:rPr>
          <w:rFonts w:ascii="Times New Roman" w:hAnsi="Times New Roman" w:eastAsia="SimSun" w:cs="Times New Roman"/>
          <w:b/>
          <w:sz w:val="24"/>
          <w:szCs w:val="24"/>
          <w:lang w:eastAsia="hi-IN" w:bidi="hi-IN"/>
        </w:rPr>
      </w:r>
    </w:p>
    <w:p>
      <w:pPr>
        <w:pStyle w:val="958"/>
        <w:ind w:firstLine="454"/>
        <w:jc w:val="center"/>
        <w:spacing w:line="276" w:lineRule="auto"/>
        <w:tabs>
          <w:tab w:val="right" w:pos="6350" w:leader="dot"/>
        </w:tabs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  <w:r>
        <w:rPr>
          <w:sz w:val="26"/>
          <w:szCs w:val="26"/>
          <w:lang w:val="ru-RU"/>
        </w:rPr>
      </w:r>
      <w:r>
        <w:rPr>
          <w:sz w:val="26"/>
          <w:szCs w:val="26"/>
          <w:lang w:val="ru-RU"/>
        </w:rPr>
      </w:r>
    </w:p>
    <w:p>
      <w:pPr>
        <w:pStyle w:val="958"/>
        <w:ind w:firstLine="454"/>
        <w:jc w:val="center"/>
        <w:spacing w:line="276" w:lineRule="auto"/>
        <w:tabs>
          <w:tab w:val="right" w:pos="6350" w:leader="dot"/>
        </w:tabs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 xml:space="preserve">3. Организационный раздел</w:t>
      </w:r>
      <w:r>
        <w:rPr>
          <w:b/>
          <w:bCs/>
          <w:sz w:val="26"/>
          <w:szCs w:val="26"/>
          <w:lang w:val="ru-RU"/>
        </w:rPr>
      </w:r>
      <w:r>
        <w:rPr>
          <w:b/>
          <w:bCs/>
          <w:sz w:val="26"/>
          <w:szCs w:val="26"/>
          <w:lang w:val="ru-RU"/>
        </w:rPr>
      </w:r>
    </w:p>
    <w:p>
      <w:pPr>
        <w:ind w:firstLine="567"/>
        <w:jc w:val="both"/>
        <w:spacing w:after="0"/>
        <w:shd w:val="clear" w:color="auto" w:fill="ffffff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Программа предполагает организацию на базе образовательной организации группы кратковременного пребывания детей.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r>
    </w:p>
    <w:p>
      <w:pPr>
        <w:jc w:val="both"/>
        <w:spacing w:after="0"/>
        <w:shd w:val="clear" w:color="auto" w:fill="ffffff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Продолжительность обучения – 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28 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недел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ь, с 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1 октября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по 30 апреля.</w:t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r>
    </w:p>
    <w:p>
      <w:pPr>
        <w:jc w:val="center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center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3.1 Учебный план платных образовательных услуг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УЧЕБНЫЙ ПЛАН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715"/>
        <w:gridCol w:w="1134"/>
        <w:gridCol w:w="1134"/>
        <w:gridCol w:w="1275"/>
        <w:gridCol w:w="1701"/>
      </w:tblGrid>
      <w:tr>
        <w:tblPrEx/>
        <w:trPr/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модуля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lef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Формы аттестации,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Биология как наука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Признаки живых организмов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Система, многообразие и эволюция живой природы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18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/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Человек и его здоровье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/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Взаимосвязи организмов и окружающей среды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/>
          </w:p>
        </w:tc>
      </w:tr>
      <w:tr>
        <w:tblPrEx/>
        <w:trPr>
          <w:trHeight w:val="338"/>
        </w:trPr>
        <w:tc>
          <w:tcPr>
            <w:shd w:val="clear" w:color="auto" w:fill="auto"/>
            <w:tcBorders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44"/>
              <w:numPr>
                <w:ilvl w:val="0"/>
                <w:numId w:val="38"/>
              </w:num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Решение демонстрационных вариантов ГИА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BatangChe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КИМ</w:t>
            </w:r>
            <w:r/>
          </w:p>
        </w:tc>
      </w:tr>
    </w:tbl>
    <w:p>
      <w:pP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pP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r>
    </w:p>
    <w:p>
      <w:pPr>
        <w:jc w:val="right"/>
        <w:spacing w:after="0" w:line="240" w:lineRule="auto"/>
        <w:tabs>
          <w:tab w:val="left" w:pos="851" w:leader="none"/>
        </w:tabs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pP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  <w:t xml:space="preserve">   </w:t>
      </w: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r>
      <w:r>
        <w:rPr>
          <w:rFonts w:ascii="Times New Roman" w:hAnsi="Times New Roman" w:eastAsia="SimSun" w:cs="Mangal"/>
          <w:b/>
          <w:bCs/>
          <w:color w:val="000000"/>
          <w:sz w:val="24"/>
          <w:szCs w:val="24"/>
          <w:lang w:eastAsia="hi-IN" w:bidi="hi-IN"/>
        </w:rPr>
      </w:r>
    </w:p>
    <w:p>
      <w:pPr>
        <w:jc w:val="center"/>
        <w:spacing w:after="0" w:line="240" w:lineRule="auto"/>
        <w:tabs>
          <w:tab w:val="left" w:pos="851" w:leader="none"/>
        </w:tabs>
        <w:rPr>
          <w:rStyle w:val="953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SimSun" w:cs="Mangal"/>
          <w:b/>
          <w:bCs/>
          <w:sz w:val="24"/>
          <w:szCs w:val="24"/>
          <w:lang w:eastAsia="hi-IN" w:bidi="hi-IN"/>
        </w:rPr>
        <w:t xml:space="preserve"> </w:t>
      </w:r>
      <w:r>
        <w:rPr>
          <w:rStyle w:val="953"/>
          <w:rFonts w:ascii="Times New Roman" w:hAnsi="Times New Roman" w:cs="Times New Roman"/>
          <w:b/>
          <w:sz w:val="24"/>
          <w:szCs w:val="24"/>
        </w:rPr>
        <w:t xml:space="preserve">КАЛЕНДАРНЫЙ УЧЕБНЫЙ ГРАФИК </w:t>
      </w:r>
      <w:r>
        <w:rPr>
          <w:rStyle w:val="953"/>
          <w:rFonts w:ascii="Times New Roman" w:hAnsi="Times New Roman" w:cs="Times New Roman"/>
          <w:b/>
          <w:sz w:val="24"/>
          <w:szCs w:val="24"/>
        </w:rPr>
      </w:r>
      <w:r>
        <w:rPr>
          <w:rStyle w:val="953"/>
          <w:rFonts w:ascii="Times New Roman" w:hAnsi="Times New Roman" w:cs="Times New Roman"/>
          <w:b/>
          <w:sz w:val="24"/>
          <w:szCs w:val="24"/>
        </w:rPr>
      </w:r>
    </w:p>
    <w:tbl>
      <w:tblPr>
        <w:tblStyle w:val="946"/>
        <w:tblW w:w="10703" w:type="dxa"/>
        <w:tblInd w:w="-459" w:type="dxa"/>
        <w:tblLook w:val="04A0" w:firstRow="1" w:lastRow="0" w:firstColumn="1" w:lastColumn="0" w:noHBand="0" w:noVBand="1"/>
      </w:tblPr>
      <w:tblGrid>
        <w:gridCol w:w="727"/>
        <w:gridCol w:w="1129"/>
        <w:gridCol w:w="1121"/>
        <w:gridCol w:w="1403"/>
        <w:gridCol w:w="1999"/>
        <w:gridCol w:w="851"/>
        <w:gridCol w:w="2198"/>
        <w:gridCol w:w="1275"/>
      </w:tblGrid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№ п/п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11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Месяц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Число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Время проведения занятия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Форма занятия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Кол-во часов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21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Тема раздела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color w:val="444444"/>
              </w:rPr>
            </w:pPr>
            <w:r>
              <w:rPr>
                <w:rFonts w:ascii="Times New Roman" w:hAnsi="Times New Roman"/>
                <w:b/>
                <w:bCs/>
                <w:color w:val="444444"/>
              </w:rPr>
              <w:t xml:space="preserve">Форма контроля</w:t>
            </w:r>
            <w:r>
              <w:rPr>
                <w:rFonts w:ascii="Times New Roman" w:hAnsi="Times New Roman"/>
                <w:b/>
                <w:color w:val="444444"/>
              </w:rPr>
            </w:r>
            <w:r>
              <w:rPr>
                <w:rFonts w:ascii="Times New Roman" w:hAnsi="Times New Roman"/>
                <w:b/>
                <w:color w:val="444444"/>
              </w:rPr>
            </w:r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октябрь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01-04.10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</w:t>
            </w:r>
            <w:r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r>
            <w:r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как наука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7-11.10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Диалог, зачет</w:t>
            </w:r>
            <w:r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r>
            <w:r>
              <w:rPr>
                <w:rFonts w:ascii="Times New Roman" w:hAnsi="Times New Roman" w:eastAsia="SimSun" w:cs="Mangal"/>
                <w:b/>
                <w:bCs/>
                <w:color w:val="000000"/>
                <w:sz w:val="24"/>
                <w:szCs w:val="24"/>
                <w:lang w:eastAsia="hi-IN" w:bidi="hi-IN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14-18.10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живых организмов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22-25.10</w:t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</w:r>
          </w:p>
        </w:tc>
        <w:tc>
          <w:tcPr>
            <w:tcW w:w="1403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val="en-GB" w:eastAsia="hi-IN" w:bidi="hi-IN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28-01.11</w:t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val="en-GB" w:eastAsia="hi-IN" w:bidi="hi-IN"/>
              </w:rPr>
            </w: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val="en-GB" w:eastAsia="hi-IN" w:bidi="hi-IN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ноябрь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04-08.11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Система, многообразие и эволюция живой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r/>
            <w:r/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11-15.11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18-22.11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25-29.11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декабрь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02-06.12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09-13.12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16-20.12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23-27.12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январь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13-18.01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20-24.01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  <w:p>
            <w:r/>
            <w:r/>
          </w:p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его здоровье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16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27-31.01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февраль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21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март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bottom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24-28.03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bottom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bottom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Взаимосвязи организмов и окружающей среды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18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апрель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01-04.04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Borders>
              <w:top w:val="single" w:color="auto" w:sz="18" w:space="0"/>
            </w:tcBorders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Borders>
              <w:top w:val="single" w:color="auto" w:sz="1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18" w:space="0"/>
            </w:tcBorders>
            <w:tcW w:w="21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18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26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07-11.04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>
          <w:trHeight w:val="269"/>
        </w:trPr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27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14-18.04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демонстрационных вариантов ГИА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  <w:tr>
        <w:tblPrEx/>
        <w:trPr/>
        <w:tc>
          <w:tcPr>
            <w:tcW w:w="72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28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21-25.04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15.00-17.00</w:t>
            </w:r>
            <w:r/>
          </w:p>
        </w:tc>
        <w:tc>
          <w:tcPr>
            <w:tcW w:w="199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Лекция, диалог, зачет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тест</w:t>
            </w:r>
            <w:r/>
          </w:p>
        </w:tc>
      </w:tr>
    </w:tbl>
    <w:p>
      <w:pPr>
        <w:jc w:val="center"/>
        <w:spacing w:after="0" w:line="240" w:lineRule="auto"/>
        <w:tabs>
          <w:tab w:val="left" w:pos="851" w:leader="none"/>
        </w:tabs>
        <w:rPr>
          <w:rStyle w:val="953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Style w:val="953"/>
          <w:rFonts w:ascii="Times New Roman" w:hAnsi="Times New Roman" w:cs="Times New Roman"/>
          <w:b/>
          <w:sz w:val="24"/>
          <w:szCs w:val="24"/>
        </w:rPr>
      </w:r>
      <w:r>
        <w:rPr>
          <w:rStyle w:val="953"/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Календарно – тематическое планирование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tbl>
      <w:tblPr>
        <w:tblStyle w:val="946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850"/>
        <w:gridCol w:w="1276"/>
        <w:gridCol w:w="1276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 урока, раздел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Кол-во часов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программе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факту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Тема 1. Биология как наука. Методы биологи</w:t>
            </w:r>
            <w:r>
              <w:rPr>
                <w:rFonts w:ascii="Times New Roman" w:hAnsi="Times New Roman" w:cs="Times New Roman"/>
                <w:b/>
              </w:rPr>
              <w:t xml:space="preserve"> (4)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Ознакомление с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процедурой проведения итоговой аттестации в форме ОГЭ, критериях оценки знаний учащихся и правилах заполнения экзаменационных бланков, принципах эффективного распределения времени  на экзамене, подготовки ответа и правильного его выстраивания и изложения.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01-04.10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Структура и содержание КИМ в ОГЭ по биологии.</w:t>
            </w:r>
            <w:r>
              <w:rPr>
                <w:rFonts w:ascii="Times New Roman" w:hAnsi="Times New Roman" w:cs="Times New Roman"/>
              </w:rPr>
              <w:t xml:space="preserve"> Выявление уровня знаний учащихся, сдающих ОГЭ. Пробное тестирование.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Style w:val="95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01-04.10</w:t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Биология как наука.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7-11.10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Методы биологии.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7-11.10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</w:t>
            </w:r>
            <w:r>
              <w:rPr>
                <w:rFonts w:ascii="Times New Roman" w:hAnsi="Times New Roman" w:cs="Times New Roman"/>
                <w:b/>
              </w:rPr>
              <w:t xml:space="preserve">ма 2. Признаки живых организмов  (6)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 живых организмов.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14-18.10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Клеточное строение организмов.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14-18.10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Клетка как биологическая система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22-25.10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Неорганические вещества клетки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22-25.10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Органические вещества клетки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28-01.11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Обмен веществ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SimSun" w:cs="Mangal"/>
                <w:bCs/>
                <w:color w:val="000000"/>
                <w:sz w:val="24"/>
                <w:szCs w:val="24"/>
                <w:lang w:eastAsia="hi-IN" w:bidi="hi-IN"/>
              </w:rPr>
              <w:t xml:space="preserve">28-01.11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Тема 3. Система, многообразие и эволюция живой природы</w:t>
            </w:r>
            <w:r>
              <w:rPr>
                <w:rFonts w:ascii="Times New Roman" w:hAnsi="Times New Roman" w:cs="Times New Roman"/>
                <w:b/>
              </w:rPr>
              <w:t xml:space="preserve"> (18)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Царство Бактерии.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04-08.11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Царство Грибы.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04-08.11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Царство Растения. </w:t>
            </w:r>
            <w:r>
              <w:rPr>
                <w:rFonts w:ascii="Times New Roman" w:hAnsi="Times New Roman" w:cs="Times New Roman"/>
              </w:rPr>
              <w:t xml:space="preserve">Отличительные признаки.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Многообразие и значение растений в природе и жизни человека.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11-15.11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Водоросли – низшие растения.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11-15.11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Высшие споровые растения.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18-22.11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 Голосеменные.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18-22.11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 Покрытосеменные (Цветковые).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25-29.11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Царство Животные. Тип Простейшие.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25-29.11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Особенности строения и жизнедеятельности Кишечнопо</w:t>
            </w: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  <w:t xml:space="preserve">ных.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02-06.12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Особенности строе</w:t>
            </w:r>
            <w:r>
              <w:rPr>
                <w:rFonts w:ascii="Times New Roman" w:hAnsi="Times New Roman" w:cs="Times New Roman"/>
              </w:rPr>
              <w:t xml:space="preserve">ния и жизнедеятельности Плоских, Круглых и Кольччатых </w:t>
            </w:r>
            <w:r>
              <w:rPr>
                <w:rFonts w:ascii="Times New Roman" w:hAnsi="Times New Roman" w:cs="Times New Roman"/>
              </w:rPr>
              <w:t xml:space="preserve">червей.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02-06.12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Моллюски.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09-13.12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Членистоногие.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09-13.12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Хрящевые и костные рыбы.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16-20.12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Земноводные.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16-20.12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Пресмыкающиеся.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23-27.12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Птицы.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23-27.12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Млекопитающие.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13-18.01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Учение об эволюции органического мира.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13-18.01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r/>
            <w:r/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4. Человек и его здоровье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(18)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Сходство человека с животными и отличие от них. Общий план строения и процессы жизнедеятельности человека.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20-24.01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Нейро-гуморальная регуляция процессов жизнедеятельности организма.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20-24.01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Рефлекторные дуги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27-31.01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Анализаторы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27-31.01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Анализатор органа зрения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Анализатор органа слуха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Опорно-двигательная система. Покровы тела и их функции.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Кровеносная </w:t>
            </w:r>
            <w:r>
              <w:rPr>
                <w:rFonts w:ascii="Times New Roman" w:hAnsi="Times New Roman" w:cs="Times New Roman"/>
                <w:color w:val="000000"/>
              </w:rPr>
              <w:t xml:space="preserve">система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Эндокринная система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Дыхательная система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Пищеварительная система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Выделительная система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24-28.02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spacing w:before="100" w:beforeAutospacing="1" w:after="100" w:afterAutospacing="1"/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Половая система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Психология и поведение человека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03-07.03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нервная деятельность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Оказание первой помощи при различных травмах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10-14.03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Заболевания наследственные и ненаследственные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Антропогенез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17-21.03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5. Взаимосвязи организмов и окружающей среды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(6)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Влияние эколо</w:t>
            </w:r>
            <w:r>
              <w:rPr>
                <w:rFonts w:ascii="Times New Roman" w:hAnsi="Times New Roman" w:cs="Times New Roman"/>
              </w:rPr>
              <w:t xml:space="preserve">гических факторов на организмы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Взаимодействия видов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24-28.03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Понятие экосистемы</w:t>
            </w:r>
            <w:r>
              <w:rPr>
                <w:rFonts w:ascii="Times New Roman" w:hAnsi="Times New Roman" w:cs="Times New Roman"/>
              </w:rPr>
              <w:t xml:space="preserve">. Экосистемная организация живой природы</w:t>
            </w:r>
            <w:r>
              <w:rPr>
                <w:rFonts w:ascii="Times New Roman" w:hAnsi="Times New Roman" w:cs="Times New Roman"/>
              </w:rPr>
              <w:t xml:space="preserve"> (цепи питания)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01-04.04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Особенности агроэкосистем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01-04.04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Круговорот веществ в природе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07-11.04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Учение о биосфере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07-11.04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r/>
            <w:r/>
          </w:p>
        </w:tc>
        <w:tc>
          <w:tcPr>
            <w:gridSpan w:val="4"/>
            <w:tcW w:w="992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Тема 6. «Решение демонстрационных вариантов ОГЭ» </w:t>
            </w:r>
            <w:r>
              <w:rPr>
                <w:rFonts w:ascii="Times New Roman" w:hAnsi="Times New Roman" w:cs="Times New Roman"/>
                <w:b/>
              </w:rPr>
              <w:t xml:space="preserve">(4)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Решение заданий КИМ. Разбор </w:t>
            </w:r>
            <w:r>
              <w:rPr>
                <w:rFonts w:ascii="Times New Roman" w:hAnsi="Times New Roman" w:cs="Times New Roman"/>
                <w:bCs/>
              </w:rPr>
              <w:t xml:space="preserve">Демоверсии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14-18.04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</w:t>
            </w:r>
            <w:r>
              <w:rPr>
                <w:rFonts w:ascii="Times New Roman" w:hAnsi="Times New Roman" w:cs="Times New Roman"/>
                <w:bCs/>
              </w:rPr>
              <w:t xml:space="preserve">обное ОГЭ. Работа над ошибками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14-18.04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bCs/>
              </w:rPr>
              <w:t xml:space="preserve">Пробное ОГЭ. Работа над ошибками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21-25.04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W w:w="6521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bCs/>
              </w:rPr>
              <w:t xml:space="preserve">Пробное ОГЭ. Работа над ошибками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953"/>
                <w:rFonts w:ascii="Times New Roman" w:hAnsi="Times New Roman" w:cs="Times New Roman"/>
                <w:sz w:val="24"/>
                <w:szCs w:val="24"/>
              </w:rPr>
              <w:t xml:space="preserve">21-25.04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r>
    </w:p>
    <w:p>
      <w:pPr>
        <w:pStyle w:val="944"/>
        <w:spacing w:after="0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  <w:t xml:space="preserve">3.3 Условия реализации Программы</w:t>
      </w: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</w:r>
    </w:p>
    <w:p>
      <w:pPr>
        <w:pStyle w:val="944"/>
        <w:spacing w:after="0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  <w:t xml:space="preserve">Кадровые условия</w:t>
      </w: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6"/>
          <w:lang w:eastAsia="ru-RU"/>
        </w:rPr>
      </w:r>
    </w:p>
    <w:tbl>
      <w:tblPr>
        <w:tblW w:w="10063" w:type="dxa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2550"/>
        <w:gridCol w:w="1559"/>
        <w:gridCol w:w="2409"/>
        <w:gridCol w:w="2126"/>
      </w:tblGrid>
      <w:tr>
        <w:tblPrEx/>
        <w:trPr>
          <w:trHeight w:val="4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418" w:type="dxa"/>
            <w:vMerge w:val="restart"/>
            <w:textDirection w:val="lrTb"/>
            <w:noWrap w:val="false"/>
          </w:tcPr>
          <w:p>
            <w:pPr>
              <w:pStyle w:val="959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Должность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550" w:type="dxa"/>
            <w:vMerge w:val="restart"/>
            <w:textDirection w:val="lrTb"/>
            <w:noWrap w:val="false"/>
          </w:tcPr>
          <w:p>
            <w:pPr>
              <w:pStyle w:val="959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Должностные обязанности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pStyle w:val="959"/>
              <w:ind w:left="0" w:right="57" w:firstLine="0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Количество работников в ОУ (требу­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br/>
              <w:t xml:space="preserve">ется/имеется)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4535" w:type="dxa"/>
            <w:textDirection w:val="lrTb"/>
            <w:noWrap w:val="false"/>
          </w:tcPr>
          <w:p>
            <w:pPr>
              <w:pStyle w:val="959"/>
              <w:ind w:firstLine="454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Уровень квалификации работников ОУ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</w:tr>
      <w:tr>
        <w:tblPrEx/>
        <w:trPr>
          <w:trHeight w:val="6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pStyle w:val="960"/>
              <w:ind w:firstLine="454"/>
              <w:jc w:val="both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continue"/>
            <w:textDirection w:val="lrTb"/>
            <w:noWrap w:val="false"/>
          </w:tcPr>
          <w:p>
            <w:pPr>
              <w:pStyle w:val="960"/>
              <w:ind w:firstLine="454"/>
              <w:jc w:val="both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pStyle w:val="960"/>
              <w:ind w:firstLine="454"/>
              <w:jc w:val="both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409" w:type="dxa"/>
            <w:textDirection w:val="lrTb"/>
            <w:noWrap w:val="false"/>
          </w:tcPr>
          <w:p>
            <w:pPr>
              <w:pStyle w:val="959"/>
              <w:ind w:firstLine="454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Требования к уровню квалификации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126" w:type="dxa"/>
            <w:textDirection w:val="lrTb"/>
            <w:noWrap w:val="false"/>
          </w:tcPr>
          <w:p>
            <w:pPr>
              <w:pStyle w:val="959"/>
              <w:ind w:firstLine="454"/>
              <w:jc w:val="both"/>
              <w:spacing w:line="209" w:lineRule="exac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Фактический уровень квалификации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</w:p>
        </w:tc>
      </w:tr>
      <w:tr>
        <w:tblPrEx/>
        <w:trPr>
          <w:trHeight w:val="18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418" w:type="dxa"/>
            <w:textDirection w:val="lrTb"/>
            <w:noWrap w:val="false"/>
          </w:tcPr>
          <w:p>
            <w:pPr>
              <w:pStyle w:val="961"/>
              <w:ind w:left="-85" w:right="-85" w:firstLine="0"/>
              <w:jc w:val="right"/>
              <w:spacing w:line="276" w:lineRule="auto"/>
              <w:shd w:val="clear" w:color="auto" w:fill="auto"/>
              <w:rPr>
                <w:b w:val="0"/>
                <w:sz w:val="22"/>
                <w:szCs w:val="22"/>
              </w:rPr>
            </w:pPr>
            <w:r>
              <w:rPr>
                <w:rStyle w:val="962"/>
                <w:sz w:val="22"/>
                <w:szCs w:val="22"/>
              </w:rPr>
              <w:t xml:space="preserve">Заместитель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60"/>
              <w:jc w:val="both"/>
              <w:spacing w:line="276" w:lineRule="auto"/>
              <w:rPr>
                <w:sz w:val="22"/>
                <w:szCs w:val="22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руководителя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550" w:type="dxa"/>
            <w:textDirection w:val="lrTb"/>
            <w:noWrap w:val="false"/>
          </w:tcPr>
          <w:p>
            <w:pPr>
              <w:pStyle w:val="960"/>
              <w:ind w:firstLine="57"/>
              <w:jc w:val="both"/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Координирует работу преподавателей, разработку учебно-методической и иной документации. Обеспечивает совершенствование </w:t>
            </w:r>
            <w:r>
              <w:rPr>
                <w:rStyle w:val="962"/>
                <w:b w:val="0"/>
                <w:sz w:val="22"/>
                <w:szCs w:val="22"/>
              </w:rPr>
              <w:t xml:space="preserve">методов организации образовательного процесса. Осуществляет контроль за качеством предоставления платных услуг.</w:t>
            </w:r>
            <w:r>
              <w:rPr>
                <w:sz w:val="22"/>
                <w:szCs w:val="22"/>
                <w:lang w:val="ru-RU"/>
              </w:rPr>
            </w: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559" w:type="dxa"/>
            <w:textDirection w:val="lrTb"/>
            <w:noWrap w:val="false"/>
          </w:tcPr>
          <w:p>
            <w:pPr>
              <w:pStyle w:val="960"/>
              <w:ind w:firstLine="57"/>
              <w:jc w:val="center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409" w:type="dxa"/>
            <w:textDirection w:val="lrTb"/>
            <w:noWrap w:val="false"/>
          </w:tcPr>
          <w:p>
            <w:pPr>
              <w:pStyle w:val="960"/>
              <w:jc w:val="both"/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Высшее профессиональное образование по направлениям подготовки «Государственное и муниципальное управление», </w:t>
            </w:r>
            <w:r>
              <w:rPr>
                <w:rStyle w:val="962"/>
                <w:b w:val="0"/>
                <w:sz w:val="22"/>
                <w:szCs w:val="22"/>
              </w:rPr>
              <w:t xml:space="preserve">«Менеджмент», стаж на руководящей должности не менее 5 лет</w:t>
            </w:r>
            <w:r>
              <w:rPr>
                <w:sz w:val="22"/>
                <w:szCs w:val="22"/>
                <w:lang w:val="ru-RU"/>
              </w:rPr>
            </w: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126" w:type="dxa"/>
            <w:textDirection w:val="lrTb"/>
            <w:noWrap w:val="false"/>
          </w:tcPr>
          <w:p>
            <w:pPr>
              <w:pStyle w:val="960"/>
              <w:ind w:firstLine="454"/>
              <w:jc w:val="both"/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Высшее профессиональное образование, стаж работы на руководящей должности 10 лет.</w:t>
            </w:r>
            <w:r>
              <w:rPr>
                <w:sz w:val="22"/>
                <w:szCs w:val="22"/>
                <w:lang w:val="ru-RU"/>
              </w:rPr>
            </w:r>
            <w:r>
              <w:rPr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418" w:type="dxa"/>
            <w:textDirection w:val="lrTb"/>
            <w:noWrap w:val="false"/>
          </w:tcPr>
          <w:p>
            <w:pPr>
              <w:pStyle w:val="960"/>
              <w:jc w:val="both"/>
              <w:spacing w:line="276" w:lineRule="auto"/>
              <w:rPr>
                <w:sz w:val="22"/>
                <w:szCs w:val="22"/>
              </w:rPr>
            </w:pPr>
            <w:r>
              <w:rPr>
                <w:rStyle w:val="963"/>
                <w:sz w:val="22"/>
                <w:szCs w:val="22"/>
              </w:rPr>
              <w:t xml:space="preserve">Учитель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550" w:type="dxa"/>
            <w:textDirection w:val="lrTb"/>
            <w:noWrap w:val="false"/>
          </w:tcPr>
          <w:p>
            <w:pPr>
              <w:pStyle w:val="960"/>
              <w:jc w:val="both"/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Осуществляет обучение и воспитание обучающихся, способствует формированию общей культуры личности, социализации</w:t>
            </w:r>
            <w:r>
              <w:rPr>
                <w:sz w:val="22"/>
                <w:szCs w:val="22"/>
                <w:lang w:val="ru-RU"/>
              </w:rPr>
            </w: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1559" w:type="dxa"/>
            <w:textDirection w:val="lrTb"/>
            <w:noWrap w:val="false"/>
          </w:tcPr>
          <w:p>
            <w:pPr>
              <w:pStyle w:val="960"/>
              <w:jc w:val="both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 xml:space="preserve">1/1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409" w:type="dxa"/>
            <w:textDirection w:val="lrTb"/>
            <w:noWrap w:val="false"/>
          </w:tcPr>
          <w:p>
            <w:pPr>
              <w:pStyle w:val="960"/>
              <w:jc w:val="both"/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rStyle w:val="962"/>
                <w:b w:val="0"/>
                <w:sz w:val="22"/>
                <w:szCs w:val="22"/>
              </w:rPr>
              <w:t xml:space="preserve">Высшее профессиональное образование «Образование и педагогика» </w:t>
            </w:r>
            <w:r>
              <w:rPr>
                <w:sz w:val="22"/>
                <w:szCs w:val="22"/>
                <w:lang w:val="ru-RU"/>
              </w:rPr>
            </w: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68" w:type="dxa"/>
              <w:right w:w="85" w:type="dxa"/>
              <w:bottom w:w="85" w:type="dxa"/>
            </w:tcMar>
            <w:tcW w:w="2126" w:type="dxa"/>
            <w:textDirection w:val="lrTb"/>
            <w:noWrap w:val="false"/>
          </w:tcPr>
          <w:p>
            <w:pPr>
              <w:pStyle w:val="961"/>
              <w:ind w:firstLine="0"/>
              <w:jc w:val="both"/>
              <w:spacing w:line="276" w:lineRule="auto"/>
              <w:shd w:val="clear" w:color="auto" w:fill="auto"/>
              <w:rPr>
                <w:b w:val="0"/>
                <w:sz w:val="22"/>
                <w:szCs w:val="22"/>
              </w:rPr>
            </w:pPr>
            <w:r>
              <w:rPr>
                <w:rStyle w:val="962"/>
                <w:sz w:val="22"/>
                <w:szCs w:val="22"/>
              </w:rPr>
              <w:t xml:space="preserve">Высшее образование - </w:t>
            </w:r>
            <w:r>
              <w:rPr>
                <w:rStyle w:val="962"/>
                <w:sz w:val="22"/>
                <w:szCs w:val="22"/>
              </w:rPr>
              <w:t xml:space="preserve">1</w:t>
            </w:r>
            <w:r>
              <w:rPr>
                <w:rStyle w:val="962"/>
                <w:sz w:val="22"/>
                <w:szCs w:val="22"/>
              </w:rPr>
              <w:t xml:space="preserve"> человек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60"/>
              <w:jc w:val="both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spacing w:after="0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r>
    </w:p>
    <w:p>
      <w:pPr>
        <w:pStyle w:val="954"/>
        <w:rPr>
          <w:rFonts w:ascii="Times New Roman" w:hAnsi="Times New Roman"/>
          <w:bCs/>
          <w:i/>
          <w:sz w:val="24"/>
          <w:szCs w:val="24"/>
        </w:rPr>
      </w:pPr>
      <w:r>
        <w:rPr>
          <w:rStyle w:val="964"/>
          <w:rFonts w:eastAsiaTheme="minorEastAsia"/>
          <w:i w:val="0"/>
          <w:sz w:val="24"/>
          <w:szCs w:val="24"/>
          <w:highlight w:val="none"/>
        </w:rPr>
      </w:r>
      <w:r>
        <w:rPr>
          <w:rFonts w:ascii="Times New Roman" w:hAnsi="Times New Roman"/>
          <w:bCs/>
          <w:i/>
          <w:sz w:val="24"/>
          <w:szCs w:val="24"/>
        </w:rPr>
      </w:r>
      <w:r>
        <w:rPr>
          <w:rFonts w:ascii="Times New Roman" w:hAnsi="Times New Roman"/>
          <w:bCs/>
          <w:i/>
          <w:sz w:val="24"/>
          <w:szCs w:val="24"/>
        </w:rPr>
      </w:r>
    </w:p>
    <w:p>
      <w:pPr>
        <w:pStyle w:val="954"/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pPr>
      <w:r>
        <w:rPr>
          <w:rStyle w:val="964"/>
          <w:rFonts w:eastAsiaTheme="minorEastAsia"/>
          <w:i w:val="0"/>
          <w:sz w:val="24"/>
          <w:szCs w:val="24"/>
          <w:highlight w:val="none"/>
        </w:rPr>
      </w:r>
      <w:r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r>
      <w:r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r>
    </w:p>
    <w:p>
      <w:pPr>
        <w:pStyle w:val="954"/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pPr>
      <w:r/>
      <w:bookmarkStart w:id="1" w:name="undefined"/>
      <w:r>
        <w:rPr>
          <w:rStyle w:val="964"/>
          <w:rFonts w:eastAsiaTheme="minorEastAsia"/>
          <w:i w:val="0"/>
          <w:sz w:val="24"/>
          <w:szCs w:val="24"/>
        </w:rPr>
        <w:t xml:space="preserve">Финансовое обеспечение реализации</w:t>
      </w:r>
      <w:r>
        <w:rPr>
          <w:rStyle w:val="964"/>
          <w:rFonts w:eastAsiaTheme="minorHAnsi"/>
          <w:b w:val="0"/>
          <w:bCs w:val="0"/>
          <w:iCs w:val="0"/>
          <w:sz w:val="24"/>
          <w:szCs w:val="24"/>
        </w:rPr>
        <w:t xml:space="preserve"> </w:t>
      </w:r>
      <w:r>
        <w:rPr>
          <w:rStyle w:val="964"/>
          <w:rFonts w:eastAsiaTheme="minorEastAsia"/>
          <w:i w:val="0"/>
          <w:sz w:val="24"/>
          <w:szCs w:val="24"/>
        </w:rPr>
        <w:t xml:space="preserve">дополнительной образовательной  программы</w:t>
      </w:r>
      <w:r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r>
      <w:r>
        <w:rPr>
          <w:rStyle w:val="964"/>
          <w:rFonts w:eastAsiaTheme="minorEastAsia"/>
          <w:bCs w:val="0"/>
          <w:i w:val="0"/>
          <w:sz w:val="24"/>
          <w:szCs w:val="24"/>
          <w:highlight w:val="none"/>
        </w:rPr>
      </w:r>
    </w:p>
    <w:p>
      <w:pPr>
        <w:pStyle w:val="954"/>
        <w:jc w:val="center"/>
        <w:rPr>
          <w:rFonts w:eastAsiaTheme="minorHAnsi"/>
        </w:rPr>
      </w:pPr>
      <w:r>
        <w:rPr>
          <w:rFonts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44"/>
        <w:ind w:left="0" w:right="-1" w:firstLine="567"/>
        <w:jc w:val="both"/>
        <w:keepLines/>
        <w:keepNext/>
        <w:spacing w:after="0"/>
        <w:widowControl w:val="off"/>
        <w:tabs>
          <w:tab w:val="left" w:pos="1410" w:leader="none"/>
        </w:tabs>
        <w:rPr>
          <w:sz w:val="26"/>
          <w:szCs w:val="26"/>
        </w:rPr>
        <w:outlineLvl w:val="0"/>
      </w:pPr>
      <w:r>
        <w:rPr>
          <w:rStyle w:val="963"/>
          <w:rFonts w:eastAsiaTheme="minorHAnsi"/>
          <w:sz w:val="26"/>
          <w:szCs w:val="26"/>
        </w:rPr>
        <w:t xml:space="preserve">Финансовое обеспечение реализации </w:t>
      </w:r>
      <w:r>
        <w:rPr>
          <w:rStyle w:val="964"/>
          <w:rFonts w:eastAsiaTheme="minorEastAsia"/>
        </w:rPr>
        <w:t xml:space="preserve">дополнительной образовательной программы </w:t>
      </w:r>
      <w:r>
        <w:rPr>
          <w:rStyle w:val="964"/>
          <w:rFonts w:eastAsiaTheme="minorEastAsia"/>
          <w:b w:val="0"/>
          <w:bCs w:val="0"/>
          <w:i w:val="0"/>
          <w:iCs w:val="0"/>
        </w:rPr>
        <w:t xml:space="preserve">основного</w:t>
      </w:r>
      <w:r>
        <w:rPr>
          <w:rStyle w:val="963"/>
          <w:rFonts w:eastAsiaTheme="minorHAnsi"/>
          <w:sz w:val="26"/>
          <w:szCs w:val="26"/>
        </w:rPr>
        <w:t xml:space="preserve"> общего образования МБОУ «Лянторская СОШ№</w:t>
      </w:r>
      <w:r>
        <w:rPr>
          <w:rStyle w:val="963"/>
          <w:rFonts w:eastAsiaTheme="minorHAnsi"/>
          <w:sz w:val="26"/>
          <w:szCs w:val="26"/>
        </w:rPr>
        <w:t xml:space="preserve">5» опирается на исполнение расходных обязательств, обеспечивающих конституционное право граждан на платное дополнительное образование. Объём действующих расходных обязательств отражается в смете доходов и расходов по средствам полученным от иной приносящей</w:t>
      </w:r>
      <w:r>
        <w:rPr>
          <w:rStyle w:val="963"/>
          <w:rFonts w:eastAsiaTheme="minorHAnsi"/>
          <w:sz w:val="26"/>
          <w:szCs w:val="26"/>
        </w:rPr>
        <w:tab/>
        <w:t xml:space="preserve"> доход деятельности (платные услуги) МБОУ «Лянторская СОШ №5».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Учебно – </w:t>
      </w:r>
      <w:r>
        <w:rPr>
          <w:rFonts w:ascii="Times New Roman" w:hAnsi="Times New Roman" w:cs="Times New Roman"/>
          <w:b/>
          <w:sz w:val="24"/>
          <w:szCs w:val="24"/>
        </w:rPr>
        <w:t xml:space="preserve">методическое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обеспечение программы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Учебники для обучающихся: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Биолог</w:t>
      </w:r>
      <w:r>
        <w:rPr>
          <w:rFonts w:ascii="Times New Roman" w:hAnsi="Times New Roman" w:cs="Times New Roman"/>
          <w:sz w:val="24"/>
          <w:szCs w:val="24"/>
        </w:rPr>
        <w:t xml:space="preserve">ия. 5 класс (</w:t>
      </w:r>
      <w:r>
        <w:rPr>
          <w:rFonts w:ascii="Times New Roman" w:hAnsi="Times New Roman" w:cs="Times New Roman"/>
          <w:sz w:val="24"/>
          <w:szCs w:val="24"/>
        </w:rPr>
        <w:t xml:space="preserve">авт. </w:t>
      </w:r>
      <w:r>
        <w:rPr>
          <w:rFonts w:ascii="Times New Roman" w:hAnsi="Times New Roman" w:cs="Times New Roman"/>
          <w:sz w:val="24"/>
          <w:szCs w:val="24"/>
        </w:rPr>
        <w:t xml:space="preserve">Пасечник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). Москва. Издатель</w:t>
      </w:r>
      <w:r>
        <w:rPr>
          <w:rFonts w:ascii="Times New Roman" w:hAnsi="Times New Roman" w:cs="Times New Roman"/>
          <w:sz w:val="24"/>
          <w:szCs w:val="24"/>
        </w:rPr>
        <w:t xml:space="preserve">ский центр «Просвещение»;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Биология. 6</w:t>
      </w:r>
      <w:r>
        <w:rPr>
          <w:rFonts w:ascii="Times New Roman" w:hAnsi="Times New Roman" w:cs="Times New Roman"/>
          <w:sz w:val="24"/>
          <w:szCs w:val="24"/>
        </w:rPr>
        <w:t xml:space="preserve"> класс (</w:t>
      </w:r>
      <w:r>
        <w:rPr>
          <w:rFonts w:ascii="Times New Roman" w:hAnsi="Times New Roman" w:cs="Times New Roman"/>
          <w:sz w:val="24"/>
          <w:szCs w:val="24"/>
        </w:rPr>
        <w:t xml:space="preserve">авт. Пасечник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Москва. Издатель</w:t>
      </w:r>
      <w:r>
        <w:rPr>
          <w:rFonts w:ascii="Times New Roman" w:hAnsi="Times New Roman" w:cs="Times New Roman"/>
          <w:sz w:val="24"/>
          <w:szCs w:val="24"/>
        </w:rPr>
        <w:t xml:space="preserve">ский центр  «</w:t>
      </w:r>
      <w:r>
        <w:rPr>
          <w:rFonts w:ascii="Times New Roman" w:hAnsi="Times New Roman" w:cs="Times New Roman"/>
          <w:sz w:val="24"/>
          <w:szCs w:val="24"/>
        </w:rPr>
        <w:t xml:space="preserve">Просвещение</w:t>
      </w:r>
      <w:r>
        <w:rPr>
          <w:rFonts w:ascii="Times New Roman" w:hAnsi="Times New Roman" w:cs="Times New Roman"/>
          <w:sz w:val="24"/>
          <w:szCs w:val="24"/>
        </w:rPr>
        <w:t xml:space="preserve">»; 20</w:t>
      </w:r>
      <w:r>
        <w:rPr>
          <w:rFonts w:ascii="Times New Roman" w:hAnsi="Times New Roman" w:cs="Times New Roman"/>
          <w:sz w:val="24"/>
          <w:szCs w:val="24"/>
        </w:rPr>
        <w:t xml:space="preserve">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43"/>
        <w:jc w:val="both"/>
      </w:pPr>
      <w:r>
        <w:t xml:space="preserve">3.</w:t>
      </w:r>
      <w:r>
        <w:t xml:space="preserve"> </w:t>
      </w:r>
      <w:r>
        <w:t xml:space="preserve">Биолог</w:t>
      </w:r>
      <w:r>
        <w:t xml:space="preserve">ия. 7 класс (</w:t>
      </w:r>
      <w:r>
        <w:t xml:space="preserve">авт. Пасечник</w:t>
      </w:r>
      <w:r>
        <w:t xml:space="preserve">)</w:t>
      </w:r>
      <w:r>
        <w:t xml:space="preserve">. Москва. Издатель</w:t>
      </w:r>
      <w:r>
        <w:t xml:space="preserve">ский центр«</w:t>
      </w:r>
      <w:r>
        <w:t xml:space="preserve">Просвещение</w:t>
      </w:r>
      <w:r>
        <w:t xml:space="preserve">»;20</w:t>
      </w:r>
      <w:r>
        <w:t xml:space="preserve">24</w:t>
      </w:r>
      <w:r>
        <w:t xml:space="preserve">г.</w:t>
      </w:r>
      <w:r/>
    </w:p>
    <w:p>
      <w:pPr>
        <w:pStyle w:val="943"/>
        <w:jc w:val="both"/>
      </w:pPr>
      <w:r>
        <w:t xml:space="preserve">4.</w:t>
      </w:r>
      <w:r>
        <w:t xml:space="preserve"> </w:t>
      </w:r>
      <w:r>
        <w:t xml:space="preserve">Биология. 8 класс</w:t>
      </w:r>
      <w:r>
        <w:t xml:space="preserve">(авт.</w:t>
      </w:r>
      <w:r>
        <w:t xml:space="preserve"> </w:t>
      </w:r>
      <w:r>
        <w:t xml:space="preserve">Н</w:t>
      </w:r>
      <w:r>
        <w:t xml:space="preserve"> </w:t>
      </w:r>
      <w:r>
        <w:t xml:space="preserve">авт. Пасечник</w:t>
      </w:r>
      <w:r>
        <w:t xml:space="preserve">)</w:t>
      </w:r>
      <w:r>
        <w:t xml:space="preserve">.</w:t>
      </w:r>
      <w:r>
        <w:t xml:space="preserve">Мо</w:t>
      </w:r>
      <w:r>
        <w:t xml:space="preserve">сква. Издательский центр  «</w:t>
      </w:r>
      <w:r>
        <w:t xml:space="preserve">Просвещение</w:t>
      </w:r>
      <w:r>
        <w:t xml:space="preserve">»;20</w:t>
      </w:r>
      <w:r>
        <w:t xml:space="preserve">24</w:t>
      </w:r>
      <w:r>
        <w:t xml:space="preserve">г.</w:t>
      </w:r>
      <w:r/>
    </w:p>
    <w:p>
      <w:pPr>
        <w:pStyle w:val="943"/>
        <w:jc w:val="both"/>
      </w:pPr>
      <w:r>
        <w:t xml:space="preserve">5.</w:t>
      </w:r>
      <w:r>
        <w:t xml:space="preserve"> Биология. 9 класс (авт. </w:t>
      </w:r>
      <w:r>
        <w:t xml:space="preserve">Пономарева</w:t>
      </w:r>
      <w:r>
        <w:t xml:space="preserve">). Москва. Издательский</w:t>
      </w:r>
      <w:r>
        <w:t xml:space="preserve"> центр  «</w:t>
      </w:r>
      <w:r>
        <w:t xml:space="preserve">Вентана-Граф</w:t>
      </w:r>
      <w:r>
        <w:t xml:space="preserve">»; 20</w:t>
      </w:r>
      <w:r>
        <w:t xml:space="preserve">20</w:t>
      </w:r>
      <w:r>
        <w:t xml:space="preserve"> г.</w:t>
      </w:r>
      <w:r/>
    </w:p>
    <w:p>
      <w:pPr>
        <w:pStyle w:val="944"/>
        <w:ind w:left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Учебные пособия для обучающихся: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>
      <w:pPr>
        <w:numPr>
          <w:ilvl w:val="0"/>
          <w:numId w:val="47"/>
        </w:numPr>
        <w:ind w:left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Лернер Г. И.: ОГЭ-20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Биология. 10 тренировочных вариантов экзаменационных работ. – М.: АСТ,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7"/>
        </w:numPr>
        <w:ind w:left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Лернер Г. И. ОГЭ-20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Биология: сборник заданий. 9 класс. Учебное пособие. – М.: ЭКСМО,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7"/>
        </w:numPr>
        <w:ind w:left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Д.В. Колесов. «Биологии. Человек»,  2000г.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numPr>
          <w:ilvl w:val="0"/>
          <w:numId w:val="47"/>
        </w:numPr>
        <w:ind w:left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ГИА-2019. Биология: типовые экзаменационные варианты: 10 вариантов / Под ред. В.С. Рохлова. — М.: Издательство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«Национальное образование»,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numPr>
          <w:ilvl w:val="0"/>
          <w:numId w:val="47"/>
        </w:numPr>
        <w:ind w:left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ГИА-2024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Экзамен в новой форме. Биология. 9 класс/ ФИПИ авторы составители: - М.: В.С. Рохлов, Г.И. Лернер, А.В. Теремов, С.Б. Трофимов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Астрель, 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numPr>
          <w:ilvl w:val="0"/>
          <w:numId w:val="47"/>
        </w:numPr>
        <w:ind w:left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Отличник ЕГЭ. Биология. Решение сложных задач / ФИПИ авторы-составители: Г.С. Калинова, Е.А. Никишова, Р.А. Петросова – М.: Интеллект-Центр,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center"/>
        <w:spacing w:after="0" w:line="20" w:lineRule="atLeas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0" w:lineRule="atLeas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Интернет-ресурсы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ind w:left="72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Федеральный портал «Российское образование» -</w:t>
      </w:r>
      <w:hyperlink r:id="rId10" w:tooltip="http://www.edu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http://www.edu.ru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Российский общеобразовательный портал: основная и средняя школа - </w:t>
      </w:r>
      <w:hyperlink r:id="rId11" w:tooltip="http://www.school.edu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http://www.school.edu.ru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Федеральный центр информационно-образовательных ресурсов - </w:t>
      </w:r>
      <w:hyperlink r:id="rId12" w:tooltip="http://fcior.edu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http://fcior.edu.ru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Электронный каталог образовательных ресурсов - </w:t>
      </w:r>
      <w:hyperlink r:id="rId13" w:tooltip="http://katalog.iot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http://katalog.iot.ru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Единое окно доступа к образовательным ресурсам -</w:t>
      </w:r>
      <w:hyperlink r:id="rId14" w:tooltip="http://window.edu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 http://window.edu.ru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Федеральный институт педагогических измерений- </w:t>
      </w:r>
      <w:hyperlink r:id="rId15" w:tooltip="http://www.fipi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http://www.fipi.ru/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Интерактивная линия - internet-school.ru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Решу ОГЭ - </w:t>
      </w:r>
      <w:hyperlink r:id="rId16" w:tooltip="https://bio-oge.sdamgia.ru/" w:history="1">
        <w:r>
          <w:rPr>
            <w:rStyle w:val="94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https://bio-oge.sdamgia.ru</w:t>
        </w:r>
      </w:hyperlink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bio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-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fag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ru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Б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иология Дмитрия Позднякова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school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umk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-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spo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biz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Style w:val="948"/>
          <w:rFonts w:ascii="Times New Roman" w:hAnsi="Times New Roman" w:cs="Times New Roman"/>
          <w:color w:val="000000" w:themeColor="text1"/>
          <w:sz w:val="24"/>
          <w:szCs w:val="24"/>
        </w:rPr>
        <w:t xml:space="preserve">– Биология ОГЭ, ЕГЭ решение заданий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/>
      <w:hyperlink r:id="rId17" w:tooltip="http://school-collection.edu.ru/" w:history="1">
        <w:r>
          <w:rPr>
            <w:rStyle w:val="948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http://school-collection.edu.ru/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«Единая коллекция Цифровых Образовательных Ресурсов»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8" w:tooltip="http://www.fcior.edu.ru/" w:history="1">
        <w:r>
          <w:rPr>
            <w:rStyle w:val="948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http://www.fcior.edu.ru/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/>
      <w:hyperlink r:id="rId19" w:tooltip="http://www.km.ru/education" w:history="1">
        <w:r>
          <w:rPr>
            <w:rStyle w:val="948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www.km.ru/education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чебные материалы и словари на сайте «Кирилл и Мефодий»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</w:t>
      </w:r>
      <w:hyperlink r:id="rId20" w:tooltip="http://www.google.com/url?q=http%3A%2F%2Fvideo.edu-lib.net&amp;sa=D&amp;sntz=1&amp;usg=AFQjCNGpHtFeXIUuPhLclO_aSuqLXXyhow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http://video.edu-lib.net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чебные фильмы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  <w:hyperlink r:id="rId21" w:tooltip="http://www.ctege.or+g" w:history="1">
        <w:r>
          <w:rPr>
            <w:rStyle w:val="948"/>
            <w:rFonts w:ascii="Times New Roman" w:hAnsi="Times New Roman" w:cs="Times New Roman"/>
            <w:sz w:val="24"/>
            <w:szCs w:val="24"/>
          </w:rPr>
          <w:t xml:space="preserve">www.ctege.or+g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Информационная поддержка ЕГЭ и ГИА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/>
      <w:hyperlink r:id="rId22" w:tooltip="http://ebio.ru/" w:history="1">
        <w:r>
          <w:rPr>
            <w:rStyle w:val="948"/>
            <w:rFonts w:ascii="Times New Roman" w:hAnsi="Times New Roman"/>
            <w:sz w:val="24"/>
            <w:szCs w:val="24"/>
          </w:rPr>
          <w:t xml:space="preserve">http://ebio.ru/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Э</w:t>
      </w:r>
      <w:r>
        <w:rPr>
          <w:rFonts w:ascii="Times New Roman" w:hAnsi="Times New Roman"/>
          <w:sz w:val="24"/>
          <w:szCs w:val="24"/>
        </w:rPr>
        <w:t xml:space="preserve">лектронный учебник «Биология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/>
      <w:hyperlink r:id="rId23" w:tooltip="https://rosuchebnik.ru-" w:history="1">
        <w:r>
          <w:rPr>
            <w:rStyle w:val="948"/>
            <w:rFonts w:ascii="Times New Roman" w:hAnsi="Times New Roman" w:cs="Times New Roman"/>
            <w:sz w:val="24"/>
            <w:szCs w:val="24"/>
          </w:rPr>
          <w:t xml:space="preserve">https://rosuchebnik.ru-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азработки  и конспекты уроков по биологии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spadilo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ru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Задания ОГЭ по биологии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neznaika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Тесты ОГЭ по биологии 2021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studarium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ru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Учебник онлайн для подготовки 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ОГЭ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ЕГЭ по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биологии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54"/>
        <w:rPr>
          <w:rStyle w:val="964"/>
          <w:rFonts w:eastAsiaTheme="minorEastAsia"/>
          <w:i w:val="0"/>
          <w:sz w:val="24"/>
          <w:szCs w:val="24"/>
        </w:rPr>
      </w:pPr>
      <w:r>
        <w:rPr>
          <w:rFonts w:eastAsiaTheme="minorEastAsia"/>
          <w:i w:val="0"/>
          <w:sz w:val="24"/>
          <w:szCs w:val="24"/>
        </w:rPr>
      </w:r>
      <w:bookmarkEnd w:id="1"/>
      <w:r>
        <w:rPr>
          <w:rStyle w:val="964"/>
          <w:rFonts w:eastAsiaTheme="minorEastAsia"/>
          <w:i w:val="0"/>
          <w:sz w:val="24"/>
          <w:szCs w:val="24"/>
        </w:rPr>
      </w:r>
      <w:r>
        <w:rPr>
          <w:rStyle w:val="964"/>
          <w:rFonts w:eastAsiaTheme="minorEastAsia"/>
          <w:i w:val="0"/>
          <w:sz w:val="24"/>
          <w:szCs w:val="24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eastAsia="SimSun" w:cs="Mangal"/>
          <w:color w:val="000000"/>
          <w:sz w:val="24"/>
          <w:szCs w:val="24"/>
          <w:lang w:eastAsia="hi-IN" w:bidi="hi-IN"/>
        </w:rPr>
      </w:pPr>
      <w:r>
        <w:rPr>
          <w:rFonts w:ascii="Times New Roman" w:hAnsi="Times New Roman" w:eastAsia="SimSun" w:cs="Mangal"/>
          <w:color w:val="000000"/>
          <w:sz w:val="24"/>
          <w:szCs w:val="24"/>
          <w:lang w:eastAsia="hi-IN" w:bidi="hi-IN"/>
        </w:rPr>
      </w:r>
      <w:r>
        <w:rPr>
          <w:rFonts w:ascii="Times New Roman" w:hAnsi="Times New Roman" w:eastAsia="SimSun" w:cs="Mangal"/>
          <w:color w:val="000000"/>
          <w:sz w:val="24"/>
          <w:szCs w:val="24"/>
          <w:lang w:eastAsia="hi-IN" w:bidi="hi-IN"/>
        </w:rPr>
      </w:r>
      <w:r>
        <w:rPr>
          <w:rFonts w:ascii="Times New Roman" w:hAnsi="Times New Roman" w:eastAsia="SimSun" w:cs="Mangal"/>
          <w:color w:val="000000"/>
          <w:sz w:val="24"/>
          <w:szCs w:val="24"/>
          <w:lang w:eastAsia="hi-IN" w:bidi="hi-IN"/>
        </w:rPr>
      </w:r>
    </w:p>
    <w:p>
      <w:pPr>
        <w:pStyle w:val="944"/>
        <w:ind w:left="36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4"/>
        <w:ind w:left="36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49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Che">
    <w:panose1 w:val="02010609060101010101"/>
  </w:font>
  <w:font w:name="SimSun">
    <w:panose1 w:val="02010600030101010101"/>
  </w:font>
  <w:font w:name="Wingdings">
    <w:panose1 w:val="05000000000000000000"/>
  </w:font>
  <w:font w:name="Mangal">
    <w:panose1 w:val="02040503050406030204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Minion Pro">
    <w:panose1 w:val="02000603000000000000"/>
  </w:font>
  <w:font w:name="NewtonCSanPin">
    <w:panose1 w:val="02000603000000000000"/>
  </w:font>
  <w:font w:name="Droid Sans Fallback">
    <w:panose1 w:val="02000603000000000000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5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320" w:hanging="180"/>
      </w:p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347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47" w:hanging="180"/>
      </w:pPr>
    </w:lvl>
  </w:abstractNum>
  <w:num w:numId="1">
    <w:abstractNumId w:val="34"/>
  </w:num>
  <w:num w:numId="2">
    <w:abstractNumId w:val="27"/>
  </w:num>
  <w:num w:numId="3">
    <w:abstractNumId w:val="1"/>
  </w:num>
  <w:num w:numId="4">
    <w:abstractNumId w:val="15"/>
  </w:num>
  <w:num w:numId="5">
    <w:abstractNumId w:val="39"/>
  </w:num>
  <w:num w:numId="6">
    <w:abstractNumId w:val="0"/>
  </w:num>
  <w:num w:numId="7">
    <w:abstractNumId w:val="36"/>
  </w:num>
  <w:num w:numId="8">
    <w:abstractNumId w:val="20"/>
  </w:num>
  <w:num w:numId="9">
    <w:abstractNumId w:val="42"/>
  </w:num>
  <w:num w:numId="10">
    <w:abstractNumId w:val="2"/>
  </w:num>
  <w:num w:numId="11">
    <w:abstractNumId w:val="8"/>
  </w:num>
  <w:num w:numId="12">
    <w:abstractNumId w:val="7"/>
  </w:num>
  <w:num w:numId="13">
    <w:abstractNumId w:val="4"/>
  </w:num>
  <w:num w:numId="14">
    <w:abstractNumId w:val="12"/>
  </w:num>
  <w:num w:numId="15">
    <w:abstractNumId w:val="45"/>
  </w:num>
  <w:num w:numId="16">
    <w:abstractNumId w:val="3"/>
  </w:num>
  <w:num w:numId="17">
    <w:abstractNumId w:val="26"/>
  </w:num>
  <w:num w:numId="18">
    <w:abstractNumId w:val="19"/>
  </w:num>
  <w:num w:numId="19">
    <w:abstractNumId w:val="24"/>
  </w:num>
  <w:num w:numId="20">
    <w:abstractNumId w:val="6"/>
  </w:num>
  <w:num w:numId="21">
    <w:abstractNumId w:val="35"/>
  </w:num>
  <w:num w:numId="22">
    <w:abstractNumId w:val="23"/>
  </w:num>
  <w:num w:numId="23">
    <w:abstractNumId w:val="29"/>
  </w:num>
  <w:num w:numId="24">
    <w:abstractNumId w:val="28"/>
  </w:num>
  <w:num w:numId="25">
    <w:abstractNumId w:val="13"/>
  </w:num>
  <w:num w:numId="26">
    <w:abstractNumId w:val="44"/>
  </w:num>
  <w:num w:numId="27">
    <w:abstractNumId w:val="37"/>
  </w:num>
  <w:num w:numId="28">
    <w:abstractNumId w:val="25"/>
  </w:num>
  <w:num w:numId="29">
    <w:abstractNumId w:val="14"/>
  </w:num>
  <w:num w:numId="30">
    <w:abstractNumId w:val="30"/>
  </w:num>
  <w:num w:numId="31">
    <w:abstractNumId w:val="11"/>
  </w:num>
  <w:num w:numId="32">
    <w:abstractNumId w:val="5"/>
  </w:num>
  <w:num w:numId="33">
    <w:abstractNumId w:val="16"/>
  </w:num>
  <w:num w:numId="34">
    <w:abstractNumId w:val="46"/>
  </w:num>
  <w:num w:numId="35">
    <w:abstractNumId w:val="32"/>
  </w:num>
  <w:num w:numId="36">
    <w:abstractNumId w:val="18"/>
  </w:num>
  <w:num w:numId="37">
    <w:abstractNumId w:val="21"/>
  </w:num>
  <w:num w:numId="38">
    <w:abstractNumId w:val="17"/>
  </w:num>
  <w:num w:numId="39">
    <w:abstractNumId w:val="40"/>
  </w:num>
  <w:num w:numId="40">
    <w:abstractNumId w:val="38"/>
  </w:num>
  <w:num w:numId="41">
    <w:abstractNumId w:val="9"/>
  </w:num>
  <w:num w:numId="42">
    <w:abstractNumId w:val="31"/>
  </w:num>
  <w:num w:numId="43">
    <w:abstractNumId w:val="10"/>
  </w:num>
  <w:num w:numId="4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8">
    <w:name w:val="Heading 1 Char"/>
    <w:basedOn w:val="775"/>
    <w:link w:val="766"/>
    <w:uiPriority w:val="9"/>
    <w:rPr>
      <w:rFonts w:ascii="Arial" w:hAnsi="Arial" w:eastAsia="Arial" w:cs="Arial"/>
      <w:sz w:val="40"/>
      <w:szCs w:val="40"/>
    </w:rPr>
  </w:style>
  <w:style w:type="character" w:styleId="749">
    <w:name w:val="Heading 2 Char"/>
    <w:basedOn w:val="775"/>
    <w:link w:val="767"/>
    <w:uiPriority w:val="9"/>
    <w:rPr>
      <w:rFonts w:ascii="Arial" w:hAnsi="Arial" w:eastAsia="Arial" w:cs="Arial"/>
      <w:sz w:val="34"/>
    </w:rPr>
  </w:style>
  <w:style w:type="character" w:styleId="750">
    <w:name w:val="Heading 3 Char"/>
    <w:basedOn w:val="775"/>
    <w:link w:val="768"/>
    <w:uiPriority w:val="9"/>
    <w:rPr>
      <w:rFonts w:ascii="Arial" w:hAnsi="Arial" w:eastAsia="Arial" w:cs="Arial"/>
      <w:sz w:val="30"/>
      <w:szCs w:val="30"/>
    </w:rPr>
  </w:style>
  <w:style w:type="character" w:styleId="751">
    <w:name w:val="Heading 4 Char"/>
    <w:basedOn w:val="775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52">
    <w:name w:val="Heading 5 Char"/>
    <w:basedOn w:val="775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53">
    <w:name w:val="Heading 6 Char"/>
    <w:basedOn w:val="775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54">
    <w:name w:val="Heading 7 Char"/>
    <w:basedOn w:val="775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>
    <w:name w:val="Heading 8 Char"/>
    <w:basedOn w:val="77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56">
    <w:name w:val="Heading 9 Char"/>
    <w:basedOn w:val="775"/>
    <w:link w:val="774"/>
    <w:uiPriority w:val="9"/>
    <w:rPr>
      <w:rFonts w:ascii="Arial" w:hAnsi="Arial" w:eastAsia="Arial" w:cs="Arial"/>
      <w:i/>
      <w:iCs/>
      <w:sz w:val="21"/>
      <w:szCs w:val="21"/>
    </w:rPr>
  </w:style>
  <w:style w:type="character" w:styleId="757">
    <w:name w:val="Title Char"/>
    <w:basedOn w:val="775"/>
    <w:link w:val="787"/>
    <w:uiPriority w:val="10"/>
    <w:rPr>
      <w:sz w:val="48"/>
      <w:szCs w:val="48"/>
    </w:rPr>
  </w:style>
  <w:style w:type="character" w:styleId="758">
    <w:name w:val="Subtitle Char"/>
    <w:basedOn w:val="775"/>
    <w:link w:val="789"/>
    <w:uiPriority w:val="11"/>
    <w:rPr>
      <w:sz w:val="24"/>
      <w:szCs w:val="24"/>
    </w:rPr>
  </w:style>
  <w:style w:type="character" w:styleId="759">
    <w:name w:val="Quote Char"/>
    <w:link w:val="791"/>
    <w:uiPriority w:val="29"/>
    <w:rPr>
      <w:i/>
    </w:rPr>
  </w:style>
  <w:style w:type="character" w:styleId="760">
    <w:name w:val="Intense Quote Char"/>
    <w:link w:val="793"/>
    <w:uiPriority w:val="30"/>
    <w:rPr>
      <w:i/>
    </w:rPr>
  </w:style>
  <w:style w:type="character" w:styleId="761">
    <w:name w:val="Header Char"/>
    <w:basedOn w:val="775"/>
    <w:link w:val="795"/>
    <w:uiPriority w:val="99"/>
  </w:style>
  <w:style w:type="character" w:styleId="762">
    <w:name w:val="Caption Char"/>
    <w:basedOn w:val="799"/>
    <w:link w:val="797"/>
    <w:uiPriority w:val="99"/>
  </w:style>
  <w:style w:type="character" w:styleId="763">
    <w:name w:val="Footnote Text Char"/>
    <w:link w:val="926"/>
    <w:uiPriority w:val="99"/>
    <w:rPr>
      <w:sz w:val="18"/>
    </w:rPr>
  </w:style>
  <w:style w:type="character" w:styleId="764">
    <w:name w:val="Endnote Text Char"/>
    <w:link w:val="929"/>
    <w:uiPriority w:val="99"/>
    <w:rPr>
      <w:sz w:val="20"/>
    </w:rPr>
  </w:style>
  <w:style w:type="paragraph" w:styleId="765" w:default="1">
    <w:name w:val="Normal"/>
    <w:qFormat/>
  </w:style>
  <w:style w:type="paragraph" w:styleId="766">
    <w:name w:val="Heading 1"/>
    <w:basedOn w:val="765"/>
    <w:next w:val="765"/>
    <w:link w:val="77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7">
    <w:name w:val="Heading 2"/>
    <w:basedOn w:val="765"/>
    <w:next w:val="765"/>
    <w:link w:val="7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8">
    <w:name w:val="Heading 3"/>
    <w:basedOn w:val="765"/>
    <w:next w:val="765"/>
    <w:link w:val="7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9">
    <w:name w:val="Heading 4"/>
    <w:basedOn w:val="765"/>
    <w:next w:val="765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765"/>
    <w:next w:val="765"/>
    <w:link w:val="7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71">
    <w:name w:val="Heading 6"/>
    <w:basedOn w:val="765"/>
    <w:next w:val="765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72">
    <w:name w:val="Heading 7"/>
    <w:basedOn w:val="765"/>
    <w:next w:val="765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73">
    <w:name w:val="Heading 8"/>
    <w:basedOn w:val="765"/>
    <w:next w:val="765"/>
    <w:link w:val="7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74">
    <w:name w:val="Heading 9"/>
    <w:basedOn w:val="765"/>
    <w:next w:val="765"/>
    <w:link w:val="7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character" w:styleId="778" w:customStyle="1">
    <w:name w:val="Заголовок 1 Знак"/>
    <w:basedOn w:val="775"/>
    <w:link w:val="766"/>
    <w:uiPriority w:val="9"/>
    <w:rPr>
      <w:rFonts w:ascii="Arial" w:hAnsi="Arial" w:eastAsia="Arial" w:cs="Arial"/>
      <w:sz w:val="40"/>
      <w:szCs w:val="40"/>
    </w:rPr>
  </w:style>
  <w:style w:type="character" w:styleId="779" w:customStyle="1">
    <w:name w:val="Заголовок 2 Знак"/>
    <w:basedOn w:val="775"/>
    <w:link w:val="767"/>
    <w:uiPriority w:val="9"/>
    <w:rPr>
      <w:rFonts w:ascii="Arial" w:hAnsi="Arial" w:eastAsia="Arial" w:cs="Arial"/>
      <w:sz w:val="34"/>
    </w:rPr>
  </w:style>
  <w:style w:type="character" w:styleId="780" w:customStyle="1">
    <w:name w:val="Заголовок 3 Знак"/>
    <w:basedOn w:val="775"/>
    <w:link w:val="768"/>
    <w:uiPriority w:val="9"/>
    <w:rPr>
      <w:rFonts w:ascii="Arial" w:hAnsi="Arial" w:eastAsia="Arial" w:cs="Arial"/>
      <w:sz w:val="30"/>
      <w:szCs w:val="30"/>
    </w:rPr>
  </w:style>
  <w:style w:type="character" w:styleId="781" w:customStyle="1">
    <w:name w:val="Заголовок 4 Знак"/>
    <w:basedOn w:val="775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82" w:customStyle="1">
    <w:name w:val="Заголовок 5 Знак"/>
    <w:basedOn w:val="775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Заголовок 6 Знак"/>
    <w:basedOn w:val="775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84" w:customStyle="1">
    <w:name w:val="Заголовок 7 Знак"/>
    <w:basedOn w:val="775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Заголовок 8 Знак"/>
    <w:basedOn w:val="77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Заголовок 9 Знак"/>
    <w:basedOn w:val="775"/>
    <w:link w:val="774"/>
    <w:uiPriority w:val="9"/>
    <w:rPr>
      <w:rFonts w:ascii="Arial" w:hAnsi="Arial" w:eastAsia="Arial" w:cs="Arial"/>
      <w:i/>
      <w:iCs/>
      <w:sz w:val="21"/>
      <w:szCs w:val="21"/>
    </w:rPr>
  </w:style>
  <w:style w:type="paragraph" w:styleId="787">
    <w:name w:val="Title"/>
    <w:basedOn w:val="765"/>
    <w:next w:val="765"/>
    <w:link w:val="7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8" w:customStyle="1">
    <w:name w:val="Заголовок Знак"/>
    <w:basedOn w:val="775"/>
    <w:link w:val="787"/>
    <w:uiPriority w:val="10"/>
    <w:rPr>
      <w:sz w:val="48"/>
      <w:szCs w:val="48"/>
    </w:rPr>
  </w:style>
  <w:style w:type="paragraph" w:styleId="789">
    <w:name w:val="Subtitle"/>
    <w:basedOn w:val="765"/>
    <w:next w:val="765"/>
    <w:link w:val="790"/>
    <w:uiPriority w:val="11"/>
    <w:qFormat/>
    <w:pPr>
      <w:spacing w:before="200" w:after="200"/>
    </w:pPr>
    <w:rPr>
      <w:sz w:val="24"/>
      <w:szCs w:val="24"/>
    </w:rPr>
  </w:style>
  <w:style w:type="character" w:styleId="790" w:customStyle="1">
    <w:name w:val="Подзаголовок Знак"/>
    <w:basedOn w:val="775"/>
    <w:link w:val="789"/>
    <w:uiPriority w:val="11"/>
    <w:rPr>
      <w:sz w:val="24"/>
      <w:szCs w:val="24"/>
    </w:rPr>
  </w:style>
  <w:style w:type="paragraph" w:styleId="791">
    <w:name w:val="Quote"/>
    <w:basedOn w:val="765"/>
    <w:next w:val="765"/>
    <w:link w:val="792"/>
    <w:uiPriority w:val="29"/>
    <w:qFormat/>
    <w:pPr>
      <w:ind w:left="720" w:right="720"/>
    </w:pPr>
    <w:rPr>
      <w:i/>
    </w:rPr>
  </w:style>
  <w:style w:type="character" w:styleId="792" w:customStyle="1">
    <w:name w:val="Цитата 2 Знак"/>
    <w:link w:val="791"/>
    <w:uiPriority w:val="29"/>
    <w:rPr>
      <w:i/>
    </w:rPr>
  </w:style>
  <w:style w:type="paragraph" w:styleId="793">
    <w:name w:val="Intense Quote"/>
    <w:basedOn w:val="765"/>
    <w:next w:val="765"/>
    <w:link w:val="7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4" w:customStyle="1">
    <w:name w:val="Выделенная цитата Знак"/>
    <w:link w:val="793"/>
    <w:uiPriority w:val="30"/>
    <w:rPr>
      <w:i/>
    </w:rPr>
  </w:style>
  <w:style w:type="paragraph" w:styleId="795">
    <w:name w:val="Header"/>
    <w:basedOn w:val="765"/>
    <w:link w:val="7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96" w:customStyle="1">
    <w:name w:val="Верхний колонтитул Знак"/>
    <w:basedOn w:val="775"/>
    <w:link w:val="795"/>
    <w:uiPriority w:val="99"/>
  </w:style>
  <w:style w:type="paragraph" w:styleId="797">
    <w:name w:val="Footer"/>
    <w:basedOn w:val="765"/>
    <w:link w:val="8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98" w:customStyle="1">
    <w:name w:val="Footer Char"/>
    <w:basedOn w:val="775"/>
    <w:uiPriority w:val="99"/>
  </w:style>
  <w:style w:type="paragraph" w:styleId="799">
    <w:name w:val="Caption"/>
    <w:basedOn w:val="765"/>
    <w:next w:val="76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00" w:customStyle="1">
    <w:name w:val="Нижний колонтитул Знак"/>
    <w:link w:val="797"/>
    <w:uiPriority w:val="99"/>
  </w:style>
  <w:style w:type="table" w:styleId="801" w:customStyle="1">
    <w:name w:val="Table Grid Light"/>
    <w:basedOn w:val="7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02">
    <w:name w:val="Plain Table 1"/>
    <w:basedOn w:val="7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7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 w:customStyle="1">
    <w:name w:val="Grid Table 4 - Accent 1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30" w:customStyle="1">
    <w:name w:val="Grid Table 4 - Accent 2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31" w:customStyle="1">
    <w:name w:val="Grid Table 4 - Accent 3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32" w:customStyle="1">
    <w:name w:val="Grid Table 4 - Accent 4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33" w:customStyle="1">
    <w:name w:val="Grid Table 4 - Accent 5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34" w:customStyle="1">
    <w:name w:val="Grid Table 4 - Accent 6"/>
    <w:basedOn w:val="7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35">
    <w:name w:val="Grid Table 5 Dark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42">
    <w:name w:val="Grid Table 6 Colorful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3" w:customStyle="1">
    <w:name w:val="Grid Table 6 Colorful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44" w:customStyle="1">
    <w:name w:val="Grid Table 6 Colorful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45" w:customStyle="1">
    <w:name w:val="Grid Table 6 Colorful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46" w:customStyle="1">
    <w:name w:val="Grid Table 6 Colorful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47" w:customStyle="1">
    <w:name w:val="Grid Table 6 Colorful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8" w:customStyle="1">
    <w:name w:val="Grid Table 6 Colorful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9">
    <w:name w:val="Grid Table 7 Colorful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Grid Table 7 Colorful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Grid Table 7 Colorful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Grid Table 7 Colorful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>
    <w:name w:val="List Table 1 Light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1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2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3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4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5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6"/>
    <w:basedOn w:val="7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>
    <w:name w:val="List Table 6 Colorful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2" w:customStyle="1">
    <w:name w:val="List Table 6 Colorful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93" w:customStyle="1">
    <w:name w:val="List Table 6 Colorful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94" w:customStyle="1">
    <w:name w:val="List Table 6 Colorful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95" w:customStyle="1">
    <w:name w:val="List Table 6 Colorful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96" w:customStyle="1">
    <w:name w:val="List Table 6 Colorful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97" w:customStyle="1">
    <w:name w:val="List Table 6 Colorful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98">
    <w:name w:val="List Table 7 Colorful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st Table 7 Colorful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List Table 7 Colorful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List Table 7 Colorful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Lined - Accent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Lined - Accent 1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7" w:customStyle="1">
    <w:name w:val="Lined - Accent 2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8" w:customStyle="1">
    <w:name w:val="Lined - Accent 3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9" w:customStyle="1">
    <w:name w:val="Lined - Accent 4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0" w:customStyle="1">
    <w:name w:val="Lined - Accent 5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1" w:customStyle="1">
    <w:name w:val="Lined - Accent 6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2" w:customStyle="1">
    <w:name w:val="Bordered &amp; Lined - Accent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3" w:customStyle="1">
    <w:name w:val="Bordered &amp; Lined - Accent 1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4" w:customStyle="1">
    <w:name w:val="Bordered &amp; Lined - Accent 2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5" w:customStyle="1">
    <w:name w:val="Bordered &amp; Lined - Accent 3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6" w:customStyle="1">
    <w:name w:val="Bordered &amp; Lined - Accent 4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7" w:customStyle="1">
    <w:name w:val="Bordered &amp; Lined - Accent 5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8" w:customStyle="1">
    <w:name w:val="Bordered &amp; Lined - Accent 6"/>
    <w:basedOn w:val="7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9" w:customStyle="1">
    <w:name w:val="Bordered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0" w:customStyle="1">
    <w:name w:val="Bordered - Accent 1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21" w:customStyle="1">
    <w:name w:val="Bordered - Accent 2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22" w:customStyle="1">
    <w:name w:val="Bordered - Accent 3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23" w:customStyle="1">
    <w:name w:val="Bordered - Accent 4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24" w:customStyle="1">
    <w:name w:val="Bordered - Accent 5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25" w:customStyle="1">
    <w:name w:val="Bordered - Accent 6"/>
    <w:basedOn w:val="7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26">
    <w:name w:val="footnote text"/>
    <w:basedOn w:val="765"/>
    <w:link w:val="927"/>
    <w:uiPriority w:val="99"/>
    <w:semiHidden/>
    <w:unhideWhenUsed/>
    <w:pPr>
      <w:spacing w:after="40" w:line="240" w:lineRule="auto"/>
    </w:pPr>
    <w:rPr>
      <w:sz w:val="18"/>
    </w:rPr>
  </w:style>
  <w:style w:type="character" w:styleId="927" w:customStyle="1">
    <w:name w:val="Текст сноски Знак"/>
    <w:link w:val="926"/>
    <w:uiPriority w:val="99"/>
    <w:rPr>
      <w:sz w:val="18"/>
    </w:rPr>
  </w:style>
  <w:style w:type="character" w:styleId="928">
    <w:name w:val="footnote reference"/>
    <w:basedOn w:val="775"/>
    <w:uiPriority w:val="99"/>
    <w:unhideWhenUsed/>
    <w:rPr>
      <w:vertAlign w:val="superscript"/>
    </w:rPr>
  </w:style>
  <w:style w:type="paragraph" w:styleId="929">
    <w:name w:val="endnote text"/>
    <w:basedOn w:val="765"/>
    <w:link w:val="930"/>
    <w:uiPriority w:val="99"/>
    <w:semiHidden/>
    <w:unhideWhenUsed/>
    <w:pPr>
      <w:spacing w:after="0" w:line="240" w:lineRule="auto"/>
    </w:pPr>
    <w:rPr>
      <w:sz w:val="20"/>
    </w:rPr>
  </w:style>
  <w:style w:type="character" w:styleId="930" w:customStyle="1">
    <w:name w:val="Текст концевой сноски Знак"/>
    <w:link w:val="929"/>
    <w:uiPriority w:val="99"/>
    <w:rPr>
      <w:sz w:val="20"/>
    </w:rPr>
  </w:style>
  <w:style w:type="character" w:styleId="931">
    <w:name w:val="endnote reference"/>
    <w:basedOn w:val="775"/>
    <w:uiPriority w:val="99"/>
    <w:semiHidden/>
    <w:unhideWhenUsed/>
    <w:rPr>
      <w:vertAlign w:val="superscript"/>
    </w:rPr>
  </w:style>
  <w:style w:type="paragraph" w:styleId="932">
    <w:name w:val="toc 1"/>
    <w:basedOn w:val="765"/>
    <w:next w:val="765"/>
    <w:uiPriority w:val="39"/>
    <w:unhideWhenUsed/>
    <w:pPr>
      <w:spacing w:after="57"/>
    </w:pPr>
  </w:style>
  <w:style w:type="paragraph" w:styleId="933">
    <w:name w:val="toc 2"/>
    <w:basedOn w:val="765"/>
    <w:next w:val="765"/>
    <w:uiPriority w:val="39"/>
    <w:unhideWhenUsed/>
    <w:pPr>
      <w:ind w:left="283"/>
      <w:spacing w:after="57"/>
    </w:pPr>
  </w:style>
  <w:style w:type="paragraph" w:styleId="934">
    <w:name w:val="toc 3"/>
    <w:basedOn w:val="765"/>
    <w:next w:val="765"/>
    <w:uiPriority w:val="39"/>
    <w:unhideWhenUsed/>
    <w:pPr>
      <w:ind w:left="567"/>
      <w:spacing w:after="57"/>
    </w:pPr>
  </w:style>
  <w:style w:type="paragraph" w:styleId="935">
    <w:name w:val="toc 4"/>
    <w:basedOn w:val="765"/>
    <w:next w:val="765"/>
    <w:uiPriority w:val="39"/>
    <w:unhideWhenUsed/>
    <w:pPr>
      <w:ind w:left="850"/>
      <w:spacing w:after="57"/>
    </w:pPr>
  </w:style>
  <w:style w:type="paragraph" w:styleId="936">
    <w:name w:val="toc 5"/>
    <w:basedOn w:val="765"/>
    <w:next w:val="765"/>
    <w:uiPriority w:val="39"/>
    <w:unhideWhenUsed/>
    <w:pPr>
      <w:ind w:left="1134"/>
      <w:spacing w:after="57"/>
    </w:pPr>
  </w:style>
  <w:style w:type="paragraph" w:styleId="937">
    <w:name w:val="toc 6"/>
    <w:basedOn w:val="765"/>
    <w:next w:val="765"/>
    <w:uiPriority w:val="39"/>
    <w:unhideWhenUsed/>
    <w:pPr>
      <w:ind w:left="1417"/>
      <w:spacing w:after="57"/>
    </w:pPr>
  </w:style>
  <w:style w:type="paragraph" w:styleId="938">
    <w:name w:val="toc 7"/>
    <w:basedOn w:val="765"/>
    <w:next w:val="765"/>
    <w:uiPriority w:val="39"/>
    <w:unhideWhenUsed/>
    <w:pPr>
      <w:ind w:left="1701"/>
      <w:spacing w:after="57"/>
    </w:pPr>
  </w:style>
  <w:style w:type="paragraph" w:styleId="939">
    <w:name w:val="toc 8"/>
    <w:basedOn w:val="765"/>
    <w:next w:val="765"/>
    <w:uiPriority w:val="39"/>
    <w:unhideWhenUsed/>
    <w:pPr>
      <w:ind w:left="1984"/>
      <w:spacing w:after="57"/>
    </w:pPr>
  </w:style>
  <w:style w:type="paragraph" w:styleId="940">
    <w:name w:val="toc 9"/>
    <w:basedOn w:val="765"/>
    <w:next w:val="765"/>
    <w:uiPriority w:val="39"/>
    <w:unhideWhenUsed/>
    <w:pPr>
      <w:ind w:left="2268"/>
      <w:spacing w:after="57"/>
    </w:pPr>
  </w:style>
  <w:style w:type="paragraph" w:styleId="941">
    <w:name w:val="TOC Heading"/>
    <w:uiPriority w:val="39"/>
    <w:unhideWhenUsed/>
  </w:style>
  <w:style w:type="paragraph" w:styleId="942">
    <w:name w:val="table of figures"/>
    <w:basedOn w:val="765"/>
    <w:next w:val="765"/>
    <w:uiPriority w:val="99"/>
    <w:unhideWhenUsed/>
    <w:pPr>
      <w:spacing w:after="0"/>
    </w:pPr>
  </w:style>
  <w:style w:type="paragraph" w:styleId="94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44">
    <w:name w:val="List Paragraph"/>
    <w:basedOn w:val="765"/>
    <w:link w:val="949"/>
    <w:uiPriority w:val="99"/>
    <w:qFormat/>
    <w:pPr>
      <w:contextualSpacing/>
      <w:ind w:left="720"/>
    </w:pPr>
  </w:style>
  <w:style w:type="paragraph" w:styleId="945" w:customStyle="1">
    <w:name w:val="western"/>
    <w:basedOn w:val="76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46">
    <w:name w:val="Table Grid"/>
    <w:basedOn w:val="776"/>
    <w:uiPriority w:val="59"/>
    <w:pPr>
      <w:spacing w:after="0" w:line="240" w:lineRule="auto"/>
    </w:pPr>
    <w:rPr>
      <w:rFonts w:eastAsia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>
    <w:name w:val="Normal (Web)"/>
    <w:basedOn w:val="765"/>
    <w:link w:val="95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8">
    <w:name w:val="Hyperlink"/>
    <w:basedOn w:val="775"/>
    <w:uiPriority w:val="99"/>
    <w:unhideWhenUsed/>
    <w:rPr>
      <w:color w:val="0563c1" w:themeColor="hyperlink"/>
      <w:u w:val="single"/>
    </w:rPr>
  </w:style>
  <w:style w:type="character" w:styleId="949" w:customStyle="1">
    <w:name w:val="Абзац списка Знак"/>
    <w:link w:val="944"/>
    <w:uiPriority w:val="34"/>
  </w:style>
  <w:style w:type="paragraph" w:styleId="950" w:customStyle="1">
    <w:name w:val="Базовый"/>
    <w:pPr>
      <w:spacing w:after="200" w:line="276" w:lineRule="auto"/>
      <w:tabs>
        <w:tab w:val="left" w:pos="708" w:leader="none"/>
      </w:tabs>
    </w:pPr>
    <w:rPr>
      <w:rFonts w:ascii="Calibri" w:hAnsi="Calibri" w:eastAsia="Droid Sans Fallback"/>
      <w:color w:val="00000a"/>
      <w:lang w:eastAsia="ru-RU"/>
    </w:rPr>
  </w:style>
  <w:style w:type="character" w:styleId="951" w:customStyle="1">
    <w:name w:val="Основной текст_"/>
    <w:basedOn w:val="775"/>
    <w:link w:val="952"/>
    <w:rPr>
      <w:rFonts w:ascii="Times New Roman" w:hAnsi="Times New Roman" w:eastAsia="Times New Roman" w:cs="Times New Roman"/>
      <w:spacing w:val="1"/>
      <w:shd w:val="clear" w:color="auto" w:fill="ffffff"/>
    </w:rPr>
  </w:style>
  <w:style w:type="paragraph" w:styleId="952" w:customStyle="1">
    <w:name w:val="Основной текст3"/>
    <w:basedOn w:val="765"/>
    <w:link w:val="951"/>
    <w:pPr>
      <w:ind w:hanging="320"/>
      <w:jc w:val="center"/>
      <w:spacing w:after="0" w:line="446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1"/>
    </w:rPr>
  </w:style>
  <w:style w:type="character" w:styleId="953" w:customStyle="1">
    <w:name w:val="c6"/>
    <w:basedOn w:val="775"/>
  </w:style>
  <w:style w:type="paragraph" w:styleId="954">
    <w:name w:val="No Spacing"/>
    <w:link w:val="955"/>
    <w:qFormat/>
    <w:pPr>
      <w:spacing w:after="0" w:line="240" w:lineRule="auto"/>
    </w:pPr>
    <w:rPr>
      <w:rFonts w:ascii="Calibri" w:hAnsi="Calibri" w:eastAsia="Calibri" w:cs="Times New Roman"/>
    </w:rPr>
  </w:style>
  <w:style w:type="character" w:styleId="955" w:customStyle="1">
    <w:name w:val="Без интервала Знак"/>
    <w:basedOn w:val="775"/>
    <w:link w:val="954"/>
    <w:rPr>
      <w:rFonts w:ascii="Calibri" w:hAnsi="Calibri" w:eastAsia="Calibri" w:cs="Times New Roman"/>
    </w:rPr>
  </w:style>
  <w:style w:type="paragraph" w:styleId="956" w:customStyle="1">
    <w:name w:val="tekstob"/>
    <w:basedOn w:val="76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7" w:customStyle="1">
    <w:name w:val="Обычный (веб) Знак"/>
    <w:link w:val="94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8" w:customStyle="1">
    <w:name w:val="Содержание 1"/>
    <w:pPr>
      <w:jc w:val="both"/>
      <w:spacing w:after="0" w:line="214" w:lineRule="atLeast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color w:val="000000"/>
      <w:sz w:val="21"/>
      <w:szCs w:val="21"/>
      <w:lang w:val="en-US" w:eastAsia="ru-RU"/>
    </w:rPr>
  </w:style>
  <w:style w:type="paragraph" w:styleId="959" w:customStyle="1">
    <w:name w:val="Шапка1"/>
    <w:pPr>
      <w:jc w:val="center"/>
      <w:spacing w:after="0" w:line="194" w:lineRule="atLeast"/>
      <w:tabs>
        <w:tab w:val="left" w:pos="4500" w:leader="none"/>
        <w:tab w:val="left" w:pos="9180" w:leader="none"/>
        <w:tab w:val="left" w:pos="9360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NewtonCSanPin" w:hAnsi="NewtonCSanPin" w:eastAsia="Times New Roman" w:cs="NewtonCSanPin"/>
      <w:b/>
      <w:bCs/>
      <w:color w:val="000000"/>
      <w:sz w:val="19"/>
      <w:szCs w:val="19"/>
    </w:rPr>
  </w:style>
  <w:style w:type="paragraph" w:styleId="960" w:customStyle="1">
    <w:name w:val="[No Paragraph Style]"/>
    <w:pPr>
      <w:spacing w:after="0" w:line="288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Minion Pro" w:hAnsi="Minion Pro" w:eastAsia="Times New Roman" w:cs="Minion Pro"/>
      <w:color w:val="000000"/>
      <w:sz w:val="24"/>
      <w:szCs w:val="24"/>
      <w:lang w:val="en-GB" w:eastAsia="ru-RU"/>
    </w:rPr>
  </w:style>
  <w:style w:type="paragraph" w:styleId="961" w:customStyle="1">
    <w:name w:val="Основной текст6"/>
    <w:pPr>
      <w:ind w:hanging="1400"/>
      <w:jc w:val="center"/>
      <w:spacing w:after="0" w:line="322" w:lineRule="exac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character" w:styleId="962" w:customStyle="1">
    <w:name w:val="Основной текст + 10 pt;Не полужирный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styleId="963" w:customStyle="1">
    <w:name w:val="Основной текст1"/>
    <w:rPr>
      <w:rFonts w:ascii="Times New Roman" w:hAnsi="Times New Roman" w:eastAsia="Times New Roman" w:cs="Times New Roman"/>
      <w:color w:val="000000"/>
      <w:spacing w:val="1"/>
      <w:position w:val="0"/>
      <w:sz w:val="24"/>
      <w:szCs w:val="24"/>
      <w:shd w:val="clear" w:color="auto" w:fill="ffffff"/>
      <w:lang w:val="ru-RU" w:eastAsia="ru-RU" w:bidi="ru-RU"/>
    </w:rPr>
  </w:style>
  <w:style w:type="character" w:styleId="964" w:customStyle="1">
    <w:name w:val="Заголовок №1 (2)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styleId="965">
    <w:name w:val="Body Text"/>
    <w:basedOn w:val="765"/>
    <w:link w:val="966"/>
    <w:pPr>
      <w:ind w:left="1377" w:firstLine="283"/>
      <w:spacing w:after="0" w:line="240" w:lineRule="auto"/>
      <w:widowControl w:val="off"/>
    </w:pPr>
    <w:rPr>
      <w:rFonts w:ascii="Tahoma" w:hAnsi="Tahoma" w:eastAsia="Times New Roman" w:cs="Times New Roman"/>
      <w:sz w:val="20"/>
      <w:szCs w:val="20"/>
      <w:lang w:val="en-US" w:eastAsia="ru-RU"/>
    </w:rPr>
  </w:style>
  <w:style w:type="character" w:styleId="966" w:customStyle="1">
    <w:name w:val="Основной текст Знак"/>
    <w:basedOn w:val="775"/>
    <w:link w:val="965"/>
    <w:rPr>
      <w:rFonts w:ascii="Tahoma" w:hAnsi="Tahoma" w:eastAsia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://www.edu.ru/" TargetMode="External"/><Relationship Id="rId11" Type="http://schemas.openxmlformats.org/officeDocument/2006/relationships/hyperlink" Target="http://www.school.edu.ru/" TargetMode="External"/><Relationship Id="rId12" Type="http://schemas.openxmlformats.org/officeDocument/2006/relationships/hyperlink" Target="http://fcior.edu.ru/" TargetMode="External"/><Relationship Id="rId13" Type="http://schemas.openxmlformats.org/officeDocument/2006/relationships/hyperlink" Target="http://katalog.iot.ru/" TargetMode="External"/><Relationship Id="rId14" Type="http://schemas.openxmlformats.org/officeDocument/2006/relationships/hyperlink" Target="http://window.edu.ru/" TargetMode="External"/><Relationship Id="rId15" Type="http://schemas.openxmlformats.org/officeDocument/2006/relationships/hyperlink" Target="http://www.fipi.ru/" TargetMode="External"/><Relationship Id="rId16" Type="http://schemas.openxmlformats.org/officeDocument/2006/relationships/hyperlink" Target="https://bio-oge.sdamgia.ru/" TargetMode="External"/><Relationship Id="rId17" Type="http://schemas.openxmlformats.org/officeDocument/2006/relationships/hyperlink" Target="http://school-collection.edu.ru/" TargetMode="External"/><Relationship Id="rId18" Type="http://schemas.openxmlformats.org/officeDocument/2006/relationships/hyperlink" Target="http://www.fcior.edu.ru/" TargetMode="External"/><Relationship Id="rId19" Type="http://schemas.openxmlformats.org/officeDocument/2006/relationships/hyperlink" Target="http://www.km.ru/education" TargetMode="External"/><Relationship Id="rId20" Type="http://schemas.openxmlformats.org/officeDocument/2006/relationships/hyperlink" Target="http://www.google.com/url?q=http%3A%2F%2Fvideo.edu-lib.net&amp;sa=D&amp;sntz=1&amp;usg=AFQjCNGpHtFeXIUuPhLclO_aSuqLXXyhow" TargetMode="External"/><Relationship Id="rId21" Type="http://schemas.openxmlformats.org/officeDocument/2006/relationships/hyperlink" Target="http://www.ctege.or+g" TargetMode="External"/><Relationship Id="rId22" Type="http://schemas.openxmlformats.org/officeDocument/2006/relationships/hyperlink" Target="http://ebio.ru/" TargetMode="External"/><Relationship Id="rId23" Type="http://schemas.openxmlformats.org/officeDocument/2006/relationships/hyperlink" Target="https://rosuchebnik.ru-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78A42-B78D-4C0F-8EE9-0DF5A546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34</cp:revision>
  <dcterms:created xsi:type="dcterms:W3CDTF">2019-02-27T13:56:00Z</dcterms:created>
  <dcterms:modified xsi:type="dcterms:W3CDTF">2024-10-03T09:29:36Z</dcterms:modified>
</cp:coreProperties>
</file>