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BD6F6" w14:textId="7D36CBF1" w:rsidR="0089060B" w:rsidRPr="00634106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3C3406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14:paraId="20625524" w14:textId="77777777" w:rsidR="0089060B" w:rsidRPr="00634106" w:rsidRDefault="00634106" w:rsidP="0063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Pr="00634106"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c</w:t>
      </w:r>
      <w:r w:rsidRPr="00634106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оставление примерной проектной документации с учетом основных требований монтажа компьютерных сетей</w:t>
      </w:r>
      <w:r w:rsidR="002277B5" w:rsidRPr="006341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89060B"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768FB46" w14:textId="77777777" w:rsidR="0089060B" w:rsidRPr="00634106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6B075D"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4106" w:rsidRPr="00634106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научиться составлять техническое задание, проводить его анализ и подбирать коммутационное оборудование согласно техническому заданию учетом основных требований монтажа компьютерных сетей</w:t>
      </w:r>
      <w:r w:rsidRPr="006341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7CAB49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76C3D6EC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52191FE8" w14:textId="77777777" w:rsidR="006B075D" w:rsidRPr="00634106" w:rsidRDefault="00634106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проектной документации монтажа компьютерных сетей</w:t>
      </w:r>
      <w:r w:rsidR="002277B5" w:rsidRPr="002277B5">
        <w:rPr>
          <w:rFonts w:ascii="Times New Roman" w:hAnsi="Times New Roman" w:cs="Times New Roman"/>
          <w:sz w:val="28"/>
          <w:szCs w:val="28"/>
        </w:rPr>
        <w:t>;</w:t>
      </w:r>
    </w:p>
    <w:p w14:paraId="28E9F102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F9885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041AE20A" w14:textId="77777777" w:rsidR="002277B5" w:rsidRPr="006B075D" w:rsidRDefault="00634106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подбирать устройства сетей согласно техническому заданию</w:t>
      </w:r>
      <w:r w:rsidR="006B075D" w:rsidRPr="006B075D">
        <w:rPr>
          <w:rFonts w:ascii="Times New Roman" w:hAnsi="Times New Roman" w:cs="Times New Roman"/>
          <w:sz w:val="28"/>
          <w:szCs w:val="28"/>
        </w:rPr>
        <w:t>.</w:t>
      </w:r>
    </w:p>
    <w:p w14:paraId="165E4432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96AEC3C" w14:textId="77777777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55F58ADE" w14:textId="77777777" w:rsidR="00634106" w:rsidRDefault="0063410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7DD5505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Техническая и проектная документация</w:t>
      </w:r>
    </w:p>
    <w:p w14:paraId="111369A6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Проектирование ЛВС должно проводиться в соответствии с постановлением Правительства РФ от 16.02.2008 № 87 «О составе разделов проектной документации и требованиях к их содержанию», региональными строительными нормами и требованиями технического задания. Помимо этого, при проектировании ЛВС должны учитываться требования существующего законодательства и нормативных документов по экологии, охране труда и пожарной безопасности.</w:t>
      </w:r>
    </w:p>
    <w:p w14:paraId="30C8CE10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В начале всех работ исп</w:t>
      </w:r>
      <w:r w:rsidR="00E7387A">
        <w:rPr>
          <w:b w:val="0"/>
          <w:i w:val="0"/>
          <w:color w:val="000000"/>
          <w:sz w:val="28"/>
          <w:szCs w:val="28"/>
          <w:lang w:bidi="ru-RU"/>
        </w:rPr>
        <w:t>олнителем проводится пред</w:t>
      </w:r>
      <w:r w:rsidRPr="00634106">
        <w:rPr>
          <w:b w:val="0"/>
          <w:i w:val="0"/>
          <w:color w:val="000000"/>
          <w:sz w:val="28"/>
          <w:szCs w:val="28"/>
          <w:lang w:bidi="ru-RU"/>
        </w:rPr>
        <w:t>проектное обследование, целью которого является определение комплекса мероприятий и разработка технических предложений с учетом сформированных типовых решений. По результатам обследования разрабатывается техническое задание на проектирование (ТЗ), являющееся основой для создания любого проекта.</w:t>
      </w:r>
    </w:p>
    <w:p w14:paraId="2295FD9A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 xml:space="preserve">В идеальном случае развернутое ТЗ на проектирование компьютерной сети должен предоставить заказчик. В случае отсутствия у заказчика соответствующих специалистов, которые могли бы составить полноценное ТЗ на проектирование ЛВС, включающее все параметры системы, он может обратиться за помощью к специалистам исполнителя. </w:t>
      </w:r>
    </w:p>
    <w:p w14:paraId="6F2EC2DA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Проектная документация ЛВС (стадия «П»). Состав проектной документации ЛВС регламентируется постановлением Правительства Российской Федерации от 16.02.2008 № 85 «О составе разделов проектной документации и требованиях к их содержанию». Разработанная концепция ЛВС и техническое задание на ее проектирование дают основания для создания эскизного плана ЛВС — единого комплекса решений, предназначенного для обеспечения заданного режима эксплуатации ЛВС. Эскизный проект определяет оптимальную структуру ЛВС и трассу прокладки кабельных проводок, расположение и состав ОСИС организации, представление о бюджете проекта, а также целый ряд других параметров, которые позволят облегчить выбор конкретных решений.</w:t>
      </w:r>
    </w:p>
    <w:p w14:paraId="6FF61117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lastRenderedPageBreak/>
        <w:t>Проектная документация ЛВС представляет собой текстовые и графические материалы, определяющие объемно-планировочные, конструктивные и технические решения для строительства или реконструкции (модернизации) ЛВС. Основой для разработки проекта ЛВС служат архитектурно-строительная, технологическая и инженерные части технического задания.</w:t>
      </w:r>
    </w:p>
    <w:p w14:paraId="4DFA8EC6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Рабочая документация ЛВС (стадия «Р»). На следующем этапе разрабатывается рабочая документация ЛВС, которая используется на этапе строительства ЛВС. Составив и согласовав с заказчиком ТЗ на проектирование сети и состав проектной документации, специалисты исполнителя приступают к разработке рабочей документации, включающей все необходимые документы, чертежи, схемы, журналы и описания, необходимые для производства работ на объекте заказчика. Рабочая документация (по сути — рабочий проект) описывает, что, где, каким образом и согласно каким стандартам, нормам и правилам должно быть установлено на объекте. Перед тем как приступить к работам, сотрудники исполнителя в обязательном порядке согласовывают с заказчиком разработанную рабочую документацию. Далее начинается монтаж ОСИС. За соответствием выполняемых работ рабочему проекту ЛВС в организации исполнителя следят инженеры — авторы проектов ЛВС. Такой контроль называется авторским надзором. Любые изменения и отступления от рабочего проекта ЛВС оперативно согласовываются с заказчиком и вносятся в проект.</w:t>
      </w:r>
    </w:p>
    <w:p w14:paraId="20441FAB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По завершении работ выпускается исполнительная документация, которая некоторым образом повторяет рабочий проект ЛВС, но, в свою очередь, учитывает все изменения, внесенные в рабочий проект ЛВС в течение производства монтажных и наладочных работ, а также результаты тестирования телекоммуникационного оборудования и кабельных линий. Исполнительная документация передается заказчику, а также эксплуатационной службе здания, где смонтированы ОСИС. Указанная документация необходима для системных администраторов, службы эксплуатации здания, для обслуживания и возможности дальнейшей модернизации сети.</w:t>
      </w:r>
    </w:p>
    <w:p w14:paraId="707F9F83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Заключительным этапом проектирования ЛВС является разработка сметной документации, в которой определяется полная стоимость оборудования, стро</w:t>
      </w:r>
      <w:r>
        <w:rPr>
          <w:b w:val="0"/>
          <w:i w:val="0"/>
          <w:color w:val="000000"/>
          <w:sz w:val="28"/>
          <w:szCs w:val="28"/>
          <w:lang w:bidi="ru-RU"/>
        </w:rPr>
        <w:t>ительно-</w:t>
      </w:r>
      <w:r w:rsidRPr="00634106">
        <w:rPr>
          <w:b w:val="0"/>
          <w:i w:val="0"/>
          <w:color w:val="000000"/>
          <w:sz w:val="28"/>
          <w:szCs w:val="28"/>
          <w:lang w:bidi="ru-RU"/>
        </w:rPr>
        <w:t>монтажных и пусконаладочных работ.</w:t>
      </w:r>
    </w:p>
    <w:p w14:paraId="6B174DDD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После завершения проектирования ЛВС и создания рабочей документации, согласно которой будут осуществляться работы по построению всей сетевой инфраструктуры на объекте, проводится контроль соответствия выполнения работ проектной документации.</w:t>
      </w:r>
    </w:p>
    <w:p w14:paraId="7812F910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 xml:space="preserve">Этой цели служит авторский надзор — следующее звено технологической цепочки при создании инженерных систем. Авторский надзор подразумевает постоянное участие и контроль над технологией монтажа со стороны отдела технического контроля компании исполнителя. Наличие данного этапа крайне важно, поскольку позволяет избежать ошибок </w:t>
      </w:r>
      <w:r w:rsidRPr="00634106">
        <w:rPr>
          <w:b w:val="0"/>
          <w:i w:val="0"/>
          <w:color w:val="000000"/>
          <w:sz w:val="28"/>
          <w:szCs w:val="28"/>
          <w:lang w:bidi="ru-RU"/>
        </w:rPr>
        <w:lastRenderedPageBreak/>
        <w:t>во время выполнения работ и исключает возможность несоответствия построенной системы и согласованного проекта ЛВС.</w:t>
      </w:r>
    </w:p>
    <w:p w14:paraId="0AE9DCAB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В процессе выполнения работ иногда возникает необходимость корректировки рабочего проекта сети. При наличии авторского надзора эти моменты выполняются обычно быстро и безболезненно с последующей фиксацией в исполнительной документации.</w:t>
      </w:r>
    </w:p>
    <w:p w14:paraId="48C3375B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 xml:space="preserve">Завершается цикл работ по инсталляции ЛВС подписанием акта приемки-сдачи. Порядок безопасной технической эксплуатации ОСИС обычно регламентирует документ «Правила эксплуатации и хранения техники. Эксплуатация ЛВС». </w:t>
      </w:r>
    </w:p>
    <w:p w14:paraId="042F707C" w14:textId="77777777" w:rsidR="00634106" w:rsidRPr="00634106" w:rsidRDefault="00634106" w:rsidP="00634106">
      <w:pPr>
        <w:pStyle w:val="30"/>
        <w:shd w:val="clear" w:color="auto" w:fill="auto"/>
        <w:spacing w:line="240" w:lineRule="auto"/>
        <w:rPr>
          <w:b w:val="0"/>
          <w:sz w:val="28"/>
          <w:szCs w:val="28"/>
        </w:rPr>
      </w:pPr>
      <w:r w:rsidRPr="00634106">
        <w:rPr>
          <w:b w:val="0"/>
          <w:color w:val="000000"/>
          <w:sz w:val="28"/>
          <w:szCs w:val="28"/>
          <w:lang w:bidi="ru-RU"/>
        </w:rPr>
        <w:t>Технические требования заказчика, которые называются в некоторых случаях заданием на проектирование, являются тем первичным документом, с которого начинается работа по созданию СКС</w:t>
      </w:r>
      <w:r w:rsidRPr="00634106">
        <w:rPr>
          <w:rStyle w:val="31"/>
          <w:bCs/>
          <w:sz w:val="28"/>
          <w:szCs w:val="28"/>
        </w:rPr>
        <w:t>.</w:t>
      </w:r>
    </w:p>
    <w:p w14:paraId="2AFAF108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Документом, обобщающим исходную инф</w:t>
      </w:r>
      <w:r>
        <w:rPr>
          <w:b w:val="0"/>
          <w:i w:val="0"/>
          <w:color w:val="000000"/>
          <w:sz w:val="28"/>
          <w:szCs w:val="28"/>
          <w:lang w:bidi="ru-RU"/>
        </w:rPr>
        <w:t>ормацию и являющимся итогом сов</w:t>
      </w:r>
      <w:r w:rsidRPr="00634106">
        <w:rPr>
          <w:b w:val="0"/>
          <w:i w:val="0"/>
          <w:color w:val="000000"/>
          <w:sz w:val="28"/>
          <w:szCs w:val="28"/>
          <w:lang w:bidi="ru-RU"/>
        </w:rPr>
        <w:t>местной деятельности заказчика и исполнителя в процессе выполнения предпроектных работ, является утвержденное сторонами техническое задание (ТЗ). ТЗ составляется в соответствии со стандартом ГОСТ 34.602-89 и является тем документом, в соответствии с которым производится создание кабельной системы и ее приемка заказчиком в процессе ввода в эксплуатацию.</w:t>
      </w:r>
    </w:p>
    <w:p w14:paraId="77FD8B48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ТЗ на СКС разрабатывается на систему целиком или как на некоторую часть в составе другой системы. Дополнительно может быть разработано ТЗ на части СКС. В таких ситуациях на основании ГОСТ 34.201-89, пункт 1.2 достаточно часто практикуется название этого документа как частное техническое задание (ЧТЗ).</w:t>
      </w:r>
    </w:p>
    <w:p w14:paraId="54D53F04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ТЗ в общем случае содержит следующие разделы:</w:t>
      </w:r>
    </w:p>
    <w:p w14:paraId="13DF7205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общие сведения;</w:t>
      </w:r>
    </w:p>
    <w:p w14:paraId="7E25DD10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назначение и цели создания (развития) системы;</w:t>
      </w:r>
    </w:p>
    <w:p w14:paraId="0D9EB84F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характеристика объекта;</w:t>
      </w:r>
    </w:p>
    <w:p w14:paraId="1D116E2A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технические требования к телекоммуникационным и прочим параметрам системы;</w:t>
      </w:r>
    </w:p>
    <w:p w14:paraId="40BC1554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827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состав и содержание работ по созданию системы;</w:t>
      </w:r>
    </w:p>
    <w:p w14:paraId="0A8B09B7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827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порядок контроля и приемки;</w:t>
      </w:r>
    </w:p>
    <w:p w14:paraId="13006EED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827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требования к составу и содержанию работ по подготовке здания и внешних</w:t>
      </w:r>
      <w:r>
        <w:rPr>
          <w:b w:val="0"/>
          <w:i w:val="0"/>
          <w:sz w:val="28"/>
          <w:szCs w:val="28"/>
        </w:rPr>
        <w:t xml:space="preserve"> </w:t>
      </w:r>
      <w:r w:rsidRPr="00634106">
        <w:rPr>
          <w:b w:val="0"/>
          <w:i w:val="0"/>
          <w:color w:val="000000"/>
          <w:sz w:val="28"/>
          <w:szCs w:val="28"/>
          <w:lang w:bidi="ru-RU"/>
        </w:rPr>
        <w:t>коммуникаций к вводу СКС в действие;</w:t>
      </w:r>
    </w:p>
    <w:p w14:paraId="12AC2B7A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827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требования к документированию;</w:t>
      </w:r>
    </w:p>
    <w:p w14:paraId="720CB5B1" w14:textId="77777777" w:rsidR="00634106" w:rsidRPr="00634106" w:rsidRDefault="00634106" w:rsidP="00634106">
      <w:pPr>
        <w:pStyle w:val="21"/>
        <w:numPr>
          <w:ilvl w:val="0"/>
          <w:numId w:val="13"/>
        </w:numPr>
        <w:shd w:val="clear" w:color="auto" w:fill="auto"/>
        <w:tabs>
          <w:tab w:val="left" w:pos="827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источники разработки.</w:t>
      </w:r>
    </w:p>
    <w:p w14:paraId="6CA3475A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При необходимости отдельные разделы могут делиться на подразделы. В ТЗ могут включаться также приложения. В зависимости от конкретных местных условий и специфических особенностей объекта допускается оформлять отдельные разделы ТЗ в виде приложений, вводить дополнительные, исключать и объединять разделы ТЗ.</w:t>
      </w:r>
    </w:p>
    <w:p w14:paraId="4EF531DE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В процессе разработки технического задания проекту присваивается шифр в соответствии с ГОСТ 34.201-89.</w:t>
      </w:r>
    </w:p>
    <w:p w14:paraId="2F86FA53" w14:textId="77777777" w:rsidR="00634106" w:rsidRPr="00634106" w:rsidRDefault="00634106" w:rsidP="00634106">
      <w:pPr>
        <w:pStyle w:val="12"/>
        <w:keepNext/>
        <w:keepLines/>
        <w:shd w:val="clear" w:color="auto" w:fill="auto"/>
        <w:spacing w:before="0" w:after="0" w:line="240" w:lineRule="auto"/>
        <w:ind w:firstLine="740"/>
        <w:jc w:val="both"/>
        <w:rPr>
          <w:b w:val="0"/>
          <w:sz w:val="28"/>
          <w:szCs w:val="28"/>
        </w:rPr>
      </w:pPr>
      <w:bookmarkStart w:id="0" w:name="bookmark3"/>
      <w:r w:rsidRPr="00634106">
        <w:rPr>
          <w:b w:val="0"/>
          <w:color w:val="000000"/>
          <w:sz w:val="28"/>
          <w:szCs w:val="28"/>
          <w:lang w:bidi="ru-RU"/>
        </w:rPr>
        <w:lastRenderedPageBreak/>
        <w:t>Методика расчета необходимого количества портов при проектировании ЛВС</w:t>
      </w:r>
      <w:bookmarkEnd w:id="0"/>
    </w:p>
    <w:p w14:paraId="683E1279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Примерная методика расчета необходимого количества портов ЛВС выглядит следующим образом:</w:t>
      </w:r>
    </w:p>
    <w:p w14:paraId="3057A15F" w14:textId="77777777" w:rsidR="00634106" w:rsidRPr="00634106" w:rsidRDefault="00634106" w:rsidP="00634106">
      <w:pPr>
        <w:pStyle w:val="21"/>
        <w:numPr>
          <w:ilvl w:val="0"/>
          <w:numId w:val="14"/>
        </w:numPr>
        <w:shd w:val="clear" w:color="auto" w:fill="auto"/>
        <w:tabs>
          <w:tab w:val="left" w:pos="107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Главный корпус.</w:t>
      </w:r>
    </w:p>
    <w:p w14:paraId="2CD68531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1 порт, исходя из организации 1 рабочего места для каждого сотрудника в кабинете зам. директора по УПР, работающего в одну смену</w:t>
      </w:r>
    </w:p>
    <w:p w14:paraId="3CC06DCF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1 порт, исходя из организации рабочего места секретаря (дополнительно по 1 порту в приемной руководителя и у заместителей - при наличии);</w:t>
      </w:r>
    </w:p>
    <w:p w14:paraId="3D418334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52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1 порт, исходя из организации рабочего зам. директора по метод. работе;</w:t>
      </w:r>
    </w:p>
    <w:p w14:paraId="1553360A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Количество портов в кабинетах, зависит от количества преподавателей, ведущих прием студентов в одну смену;</w:t>
      </w:r>
    </w:p>
    <w:p w14:paraId="344CD06F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Количество портов ЛВС для работы преподавателей рассчитывается исходя из фактического количества пользователей данных информационных систем и соответствующего необходимого количества организуемых рабочих мест.</w:t>
      </w:r>
    </w:p>
    <w:p w14:paraId="01E51203" w14:textId="77777777" w:rsidR="00634106" w:rsidRPr="00634106" w:rsidRDefault="00634106" w:rsidP="00634106">
      <w:pPr>
        <w:pStyle w:val="21"/>
        <w:numPr>
          <w:ilvl w:val="0"/>
          <w:numId w:val="14"/>
        </w:numPr>
        <w:shd w:val="clear" w:color="auto" w:fill="auto"/>
        <w:tabs>
          <w:tab w:val="left" w:pos="1094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Мастерские.</w:t>
      </w:r>
    </w:p>
    <w:p w14:paraId="4BF0AED8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76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Отделения мастерских:</w:t>
      </w:r>
    </w:p>
    <w:p w14:paraId="6B705F52" w14:textId="77777777" w:rsidR="00634106" w:rsidRPr="00634106" w:rsidRDefault="00634106" w:rsidP="00634106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1 порт, исходя из организации в рабочего места преподавателя;</w:t>
      </w:r>
    </w:p>
    <w:p w14:paraId="5105CF3D" w14:textId="77777777" w:rsidR="00634106" w:rsidRPr="00634106" w:rsidRDefault="00634106" w:rsidP="00634106">
      <w:pPr>
        <w:pStyle w:val="21"/>
        <w:numPr>
          <w:ilvl w:val="1"/>
          <w:numId w:val="14"/>
        </w:numPr>
        <w:shd w:val="clear" w:color="auto" w:fill="auto"/>
        <w:tabs>
          <w:tab w:val="left" w:pos="1276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Вспомогательные службы:</w:t>
      </w:r>
    </w:p>
    <w:p w14:paraId="66EC3A23" w14:textId="77777777" w:rsidR="00634106" w:rsidRPr="00634106" w:rsidRDefault="00634106" w:rsidP="00634106">
      <w:pPr>
        <w:pStyle w:val="21"/>
        <w:numPr>
          <w:ilvl w:val="2"/>
          <w:numId w:val="14"/>
        </w:numPr>
        <w:shd w:val="clear" w:color="auto" w:fill="auto"/>
        <w:tabs>
          <w:tab w:val="left" w:pos="1454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Планово-экономический отдел (кол-во портов, исходя из потребности)</w:t>
      </w:r>
    </w:p>
    <w:p w14:paraId="0F7F4EE6" w14:textId="77777777" w:rsidR="00634106" w:rsidRPr="00634106" w:rsidRDefault="00634106" w:rsidP="00634106">
      <w:pPr>
        <w:pStyle w:val="21"/>
        <w:numPr>
          <w:ilvl w:val="2"/>
          <w:numId w:val="14"/>
        </w:numPr>
        <w:shd w:val="clear" w:color="auto" w:fill="auto"/>
        <w:tabs>
          <w:tab w:val="left" w:pos="1454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634106">
        <w:rPr>
          <w:b w:val="0"/>
          <w:i w:val="0"/>
          <w:color w:val="000000"/>
          <w:sz w:val="28"/>
          <w:szCs w:val="28"/>
          <w:lang w:bidi="ru-RU"/>
        </w:rPr>
        <w:t>Бухгалтерия (кол-во портов, исходя из потребности)</w:t>
      </w:r>
    </w:p>
    <w:p w14:paraId="22027C89" w14:textId="77777777" w:rsidR="005E2B87" w:rsidRPr="00634106" w:rsidRDefault="00634106" w:rsidP="006341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106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Отдел кадров (кол-во портов, исходя из потребности)</w:t>
      </w:r>
    </w:p>
    <w:p w14:paraId="54706956" w14:textId="77777777" w:rsidR="00242174" w:rsidRDefault="00242174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7785F2B6" w14:textId="77777777" w:rsidR="00C012CF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68BD3497" w14:textId="77777777" w:rsidR="002E3D9A" w:rsidRPr="00930D5D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3D976417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73E79B06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14:paraId="173318C3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1E49B3C1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C81AE76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660E92F2" w14:textId="77777777" w:rsidR="00C012CF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82842F3" w14:textId="77777777" w:rsidR="002E3D9A" w:rsidRPr="00636DB9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14:paraId="1B9D59D8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7E8C66B7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6B4D83F9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14:paraId="17CCCD4A" w14:textId="77777777" w:rsidR="00C012CF" w:rsidRPr="00C012CF" w:rsidRDefault="00C012CF" w:rsidP="00841DB3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6EC3DAA" w14:textId="77777777" w:rsid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50067BEC" w14:textId="77777777" w:rsidR="00FA57DD" w:rsidRDefault="00FA57DD" w:rsidP="00812FF9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3CCEC6B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1. Разработать техническое задание.</w:t>
      </w:r>
    </w:p>
    <w:p w14:paraId="07969CFE" w14:textId="77777777" w:rsidR="00812FF9" w:rsidRPr="00812FF9" w:rsidRDefault="00812FF9" w:rsidP="00812FF9">
      <w:pPr>
        <w:pStyle w:val="40"/>
        <w:shd w:val="clear" w:color="auto" w:fill="auto"/>
        <w:tabs>
          <w:tab w:val="left" w:leader="underscore" w:pos="9178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Техническое задание на проектирование локальных вычислительных сетей в помещениях учреждения</w:t>
      </w:r>
      <w:r w:rsidRPr="00812FF9">
        <w:rPr>
          <w:rStyle w:val="411pt"/>
          <w:bCs/>
          <w:iCs/>
          <w:sz w:val="28"/>
          <w:szCs w:val="28"/>
        </w:rPr>
        <w:tab/>
      </w:r>
    </w:p>
    <w:p w14:paraId="381160C4" w14:textId="77777777" w:rsidR="00812FF9" w:rsidRPr="00812FF9" w:rsidRDefault="00812FF9" w:rsidP="00812FF9">
      <w:pPr>
        <w:pStyle w:val="40"/>
        <w:shd w:val="clear" w:color="auto" w:fill="auto"/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lastRenderedPageBreak/>
        <w:t>1. Общие требования</w:t>
      </w:r>
    </w:p>
    <w:p w14:paraId="0DBA044A" w14:textId="77777777" w:rsidR="00812FF9" w:rsidRPr="00812FF9" w:rsidRDefault="00812FF9" w:rsidP="00812FF9">
      <w:pPr>
        <w:pStyle w:val="40"/>
        <w:shd w:val="clear" w:color="auto" w:fill="auto"/>
        <w:spacing w:line="240" w:lineRule="auto"/>
        <w:ind w:left="112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1. Назначение системы</w:t>
      </w:r>
    </w:p>
    <w:p w14:paraId="3443507E" w14:textId="77777777" w:rsidR="00812FF9" w:rsidRPr="00812FF9" w:rsidRDefault="00812FF9" w:rsidP="00812FF9">
      <w:pPr>
        <w:pStyle w:val="50"/>
        <w:shd w:val="clear" w:color="auto" w:fill="auto"/>
        <w:tabs>
          <w:tab w:val="left" w:leader="underscore" w:pos="9389"/>
        </w:tabs>
        <w:spacing w:after="0" w:line="240" w:lineRule="auto"/>
        <w:rPr>
          <w:i w:val="0"/>
          <w:sz w:val="28"/>
          <w:szCs w:val="28"/>
        </w:rPr>
      </w:pPr>
      <w:r w:rsidRPr="00812FF9">
        <w:rPr>
          <w:i w:val="0"/>
          <w:color w:val="000000"/>
          <w:sz w:val="28"/>
          <w:szCs w:val="28"/>
          <w:lang w:bidi="ru-RU"/>
        </w:rPr>
        <w:t>Проектируемая ЛВС должна быть предназначена для</w:t>
      </w:r>
      <w:r w:rsidRPr="00812FF9">
        <w:rPr>
          <w:rStyle w:val="51"/>
          <w:iCs/>
          <w:sz w:val="28"/>
          <w:szCs w:val="28"/>
          <w:lang w:bidi="ru-RU"/>
        </w:rPr>
        <w:tab/>
      </w:r>
    </w:p>
    <w:p w14:paraId="1573C1CD" w14:textId="77777777" w:rsidR="00812FF9" w:rsidRPr="00812FF9" w:rsidRDefault="00812FF9" w:rsidP="00812FF9">
      <w:pPr>
        <w:pStyle w:val="40"/>
        <w:shd w:val="clear" w:color="auto" w:fill="auto"/>
        <w:spacing w:line="240" w:lineRule="auto"/>
        <w:ind w:left="1120"/>
        <w:rPr>
          <w:b w:val="0"/>
          <w:i w:val="0"/>
          <w:sz w:val="28"/>
          <w:szCs w:val="28"/>
        </w:rPr>
      </w:pPr>
      <w:r w:rsidRPr="00812FF9">
        <w:rPr>
          <w:rStyle w:val="411pt"/>
          <w:bCs/>
          <w:iCs/>
          <w:sz w:val="28"/>
          <w:szCs w:val="28"/>
        </w:rPr>
        <w:t xml:space="preserve">1.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Требования к проектированию ЛВС</w:t>
      </w:r>
    </w:p>
    <w:p w14:paraId="14DE88A7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Проектируемая ЛВС должна:</w:t>
      </w:r>
    </w:p>
    <w:p w14:paraId="382D2478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1201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являться частью комплекса информационно-вычислительных систем, предназначенного для организации единой информационной инфраструктуры;</w:t>
      </w:r>
    </w:p>
    <w:p w14:paraId="36DCD31B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82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обеспечивать передачу сигналов по физическим линиям с активным сетевым оборудованием между компьютерным оборудованием ЛПУ.</w:t>
      </w:r>
    </w:p>
    <w:p w14:paraId="509B7F89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Проектирование ЛВС должно предусмотреть следующие виды работ:</w:t>
      </w:r>
    </w:p>
    <w:p w14:paraId="7878849B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8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создание новых портов ЛВС, исходя из потребности;</w:t>
      </w:r>
    </w:p>
    <w:p w14:paraId="42842658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интеграция уже имеющихся портов ЛВС в учреждении с вновь проектируемыми рабочими местами в единую сеть;</w:t>
      </w:r>
    </w:p>
    <w:p w14:paraId="62BFD782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Проектируемые технические решения по созданию ЛВС полностью должны соответствовать действующим нормам и правилам техники безопасности, пожаробезопасности и взрывобезопасности, а также охраны окружающей среды при эксплуатации зданий и сооружений.</w:t>
      </w:r>
    </w:p>
    <w:p w14:paraId="74BB7263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 xml:space="preserve">Спроектированная СКС должна полностью соответствовать международному стандарту </w:t>
      </w:r>
      <w:r w:rsidRPr="00812FF9">
        <w:rPr>
          <w:b w:val="0"/>
          <w:i w:val="0"/>
          <w:color w:val="000000"/>
          <w:sz w:val="28"/>
          <w:szCs w:val="28"/>
          <w:lang w:val="en-US" w:eastAsia="en-US" w:bidi="en-US"/>
        </w:rPr>
        <w:t>ISO</w:t>
      </w:r>
      <w:r w:rsidRPr="00812FF9">
        <w:rPr>
          <w:b w:val="0"/>
          <w:i w:val="0"/>
          <w:color w:val="000000"/>
          <w:sz w:val="28"/>
          <w:szCs w:val="28"/>
          <w:lang w:eastAsia="en-US" w:bidi="en-US"/>
        </w:rPr>
        <w:t>/</w:t>
      </w:r>
      <w:r w:rsidRPr="00812FF9">
        <w:rPr>
          <w:b w:val="0"/>
          <w:i w:val="0"/>
          <w:color w:val="000000"/>
          <w:sz w:val="28"/>
          <w:szCs w:val="28"/>
          <w:lang w:val="en-US" w:eastAsia="en-US" w:bidi="en-US"/>
        </w:rPr>
        <w:t>IES</w:t>
      </w:r>
      <w:r w:rsidRPr="00812FF9">
        <w:rPr>
          <w:b w:val="0"/>
          <w:i w:val="0"/>
          <w:color w:val="000000"/>
          <w:sz w:val="28"/>
          <w:szCs w:val="28"/>
          <w:lang w:eastAsia="en-US" w:bidi="en-US"/>
        </w:rPr>
        <w:t xml:space="preserve">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11801 на слаботочные кабельные системы зданий.</w:t>
      </w:r>
    </w:p>
    <w:p w14:paraId="562029D6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Проектирование ЛВС и оформление результатов работ должны быть произведены в соответствии со следующими нормативно-техническими документами:</w:t>
      </w:r>
    </w:p>
    <w:p w14:paraId="2AF1E9E9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8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ГОСТ 21.101-97. Основные требования к проектной и рабочей документации;</w:t>
      </w:r>
    </w:p>
    <w:p w14:paraId="1DA74A17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СНиП 11-01-95. Инструкция о порядке разработки, согласования, утверждения и составе проектной документации на строительство</w:t>
      </w:r>
    </w:p>
    <w:p w14:paraId="35D221E8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ГОСТ 34.003-90. Информационная технология. Комплекс стандартов на автоматизированные системы. Автоматизированные системы Термины и определения;</w:t>
      </w:r>
    </w:p>
    <w:p w14:paraId="596B9B0B" w14:textId="77777777" w:rsidR="00812FF9" w:rsidRPr="00812FF9" w:rsidRDefault="00812FF9" w:rsidP="00812FF9">
      <w:pPr>
        <w:pStyle w:val="40"/>
        <w:shd w:val="clear" w:color="auto" w:fill="auto"/>
        <w:spacing w:line="240" w:lineRule="auto"/>
        <w:ind w:left="40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1. Требования к ЛВС в целом</w:t>
      </w:r>
    </w:p>
    <w:p w14:paraId="1027E611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1" w:name="bookmark5"/>
      <w:r w:rsidRPr="00812FF9">
        <w:rPr>
          <w:b w:val="0"/>
          <w:color w:val="000000"/>
          <w:sz w:val="28"/>
          <w:szCs w:val="28"/>
          <w:lang w:bidi="ru-RU"/>
        </w:rPr>
        <w:t>1. Проектируемая структурная схема построений ЛВС</w:t>
      </w:r>
      <w:bookmarkEnd w:id="1"/>
    </w:p>
    <w:p w14:paraId="65B1D152" w14:textId="77777777" w:rsidR="00812FF9" w:rsidRPr="00812FF9" w:rsidRDefault="00812FF9" w:rsidP="00812FF9">
      <w:pPr>
        <w:pStyle w:val="21"/>
        <w:shd w:val="clear" w:color="auto" w:fill="auto"/>
        <w:tabs>
          <w:tab w:val="left" w:pos="2012"/>
          <w:tab w:val="left" w:pos="3543"/>
          <w:tab w:val="left" w:pos="5583"/>
          <w:tab w:val="left" w:pos="8199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ЛВС,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являяс</w:t>
      </w:r>
      <w:r w:rsidR="000A722D">
        <w:rPr>
          <w:b w:val="0"/>
          <w:i w:val="0"/>
          <w:color w:val="000000"/>
          <w:sz w:val="28"/>
          <w:szCs w:val="28"/>
          <w:lang w:bidi="ru-RU"/>
        </w:rPr>
        <w:t>ь</w:t>
      </w:r>
      <w:r w:rsidR="000A722D">
        <w:rPr>
          <w:b w:val="0"/>
          <w:i w:val="0"/>
          <w:color w:val="000000"/>
          <w:sz w:val="28"/>
          <w:szCs w:val="28"/>
          <w:lang w:bidi="ru-RU"/>
        </w:rPr>
        <w:tab/>
        <w:t>слаботочной</w:t>
      </w:r>
      <w:r w:rsidR="000A722D">
        <w:rPr>
          <w:b w:val="0"/>
          <w:i w:val="0"/>
          <w:color w:val="000000"/>
          <w:sz w:val="28"/>
          <w:szCs w:val="28"/>
          <w:lang w:bidi="ru-RU"/>
        </w:rPr>
        <w:tab/>
        <w:t xml:space="preserve">структурированной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кабельной</w:t>
      </w:r>
    </w:p>
    <w:p w14:paraId="71B82B00" w14:textId="77777777" w:rsidR="00812FF9" w:rsidRPr="00812FF9" w:rsidRDefault="00812FF9" w:rsidP="000A722D">
      <w:pPr>
        <w:pStyle w:val="21"/>
        <w:shd w:val="clear" w:color="auto" w:fill="auto"/>
        <w:tabs>
          <w:tab w:val="left" w:leader="underscore" w:pos="1146"/>
        </w:tabs>
        <w:spacing w:line="240" w:lineRule="auto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системой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категорий кабелей и в соответствии с международным стандартом на</w:t>
      </w:r>
      <w:r w:rsidR="000A722D">
        <w:rPr>
          <w:b w:val="0"/>
          <w:i w:val="0"/>
          <w:sz w:val="28"/>
          <w:szCs w:val="28"/>
        </w:rPr>
        <w:t xml:space="preserve">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кабельные системы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должна состоять из следующих подсистем:</w:t>
      </w:r>
    </w:p>
    <w:p w14:paraId="415694A3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 xml:space="preserve">подсистемы внешних магистралей, содержащей внешние магистральные кабели между кроссовыми зданий, коммутационное оборудование </w:t>
      </w:r>
      <w:proofErr w:type="gramStart"/>
      <w:r w:rsidRPr="00812FF9">
        <w:rPr>
          <w:b w:val="0"/>
          <w:i w:val="0"/>
          <w:color w:val="000000"/>
          <w:sz w:val="28"/>
          <w:szCs w:val="28"/>
          <w:lang w:bidi="ru-RU"/>
        </w:rPr>
        <w:t>в кроссовых зданий</w:t>
      </w:r>
      <w:proofErr w:type="gramEnd"/>
      <w:r w:rsidRPr="00812FF9">
        <w:rPr>
          <w:b w:val="0"/>
          <w:i w:val="0"/>
          <w:color w:val="000000"/>
          <w:sz w:val="28"/>
          <w:szCs w:val="28"/>
          <w:lang w:bidi="ru-RU"/>
        </w:rPr>
        <w:t>, к которому они подключаются, и коммутационные шнуры и перемычки в кроссовых зданий;</w:t>
      </w:r>
    </w:p>
    <w:p w14:paraId="319111F3" w14:textId="77777777" w:rsidR="00812FF9" w:rsidRPr="00812FF9" w:rsidRDefault="00812FF9" w:rsidP="00812FF9">
      <w:pPr>
        <w:pStyle w:val="21"/>
        <w:numPr>
          <w:ilvl w:val="0"/>
          <w:numId w:val="15"/>
        </w:numPr>
        <w:shd w:val="clear" w:color="auto" w:fill="auto"/>
        <w:tabs>
          <w:tab w:val="left" w:pos="990"/>
        </w:tabs>
        <w:spacing w:line="240" w:lineRule="auto"/>
        <w:ind w:firstLine="740"/>
        <w:jc w:val="both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подсистемы внутренних магистралей, содержащей внутренние магистральные кабели между кроссовой здания и кроссовыми помещений, коммутационное оборудование в кроссовой здания и кроссовых помещений, к которому они подключаются, и коммутационные шнуры и перемычки в кроссовой здания.</w:t>
      </w:r>
    </w:p>
    <w:p w14:paraId="256A5DDD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2" w:name="bookmark6"/>
      <w:r w:rsidRPr="00812FF9">
        <w:rPr>
          <w:rStyle w:val="13"/>
          <w:bCs/>
          <w:sz w:val="28"/>
          <w:szCs w:val="28"/>
        </w:rPr>
        <w:lastRenderedPageBreak/>
        <w:t xml:space="preserve">1. </w:t>
      </w:r>
      <w:r w:rsidRPr="00812FF9">
        <w:rPr>
          <w:b w:val="0"/>
          <w:color w:val="000000"/>
          <w:sz w:val="28"/>
          <w:szCs w:val="28"/>
          <w:lang w:bidi="ru-RU"/>
        </w:rPr>
        <w:t>Рабочие места</w:t>
      </w:r>
      <w:bookmarkEnd w:id="2"/>
    </w:p>
    <w:p w14:paraId="7C9F9ECE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На рабочих местах должны быть установлены розетки типового рабочего места, содержащие один информационный разъем, используемый для подключения компьютера. К информационной розетке подходит один кабель горизонтальной подсистемы ЛВС.</w:t>
      </w:r>
    </w:p>
    <w:p w14:paraId="129C3588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3" w:name="bookmark7"/>
      <w:r w:rsidRPr="00812FF9">
        <w:rPr>
          <w:rStyle w:val="13"/>
          <w:bCs/>
          <w:sz w:val="28"/>
          <w:szCs w:val="28"/>
        </w:rPr>
        <w:t xml:space="preserve">1. </w:t>
      </w:r>
      <w:r w:rsidR="000A722D">
        <w:rPr>
          <w:b w:val="0"/>
          <w:color w:val="000000"/>
          <w:sz w:val="28"/>
          <w:szCs w:val="28"/>
          <w:lang w:bidi="ru-RU"/>
        </w:rPr>
        <w:t>Г</w:t>
      </w:r>
      <w:r w:rsidRPr="00812FF9">
        <w:rPr>
          <w:b w:val="0"/>
          <w:color w:val="000000"/>
          <w:sz w:val="28"/>
          <w:szCs w:val="28"/>
          <w:lang w:bidi="ru-RU"/>
        </w:rPr>
        <w:t>оризонтальная подсистема.</w:t>
      </w:r>
      <w:bookmarkEnd w:id="3"/>
    </w:p>
    <w:p w14:paraId="0DBE5D14" w14:textId="77777777" w:rsidR="00812FF9" w:rsidRPr="00812FF9" w:rsidRDefault="000A722D" w:rsidP="00812FF9">
      <w:pPr>
        <w:pStyle w:val="21"/>
        <w:shd w:val="clear" w:color="auto" w:fill="auto"/>
        <w:tabs>
          <w:tab w:val="left" w:pos="2674"/>
          <w:tab w:val="left" w:pos="5852"/>
          <w:tab w:val="left" w:pos="8622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  <w:lang w:bidi="ru-RU"/>
        </w:rPr>
        <w:t xml:space="preserve">Длят горизонтальной подсистемы </w:t>
      </w:r>
      <w:r w:rsidR="00812FF9" w:rsidRPr="00812FF9">
        <w:rPr>
          <w:b w:val="0"/>
          <w:i w:val="0"/>
          <w:color w:val="000000"/>
          <w:sz w:val="28"/>
          <w:szCs w:val="28"/>
          <w:lang w:bidi="ru-RU"/>
        </w:rPr>
        <w:t>должен</w:t>
      </w:r>
    </w:p>
    <w:p w14:paraId="5B05845B" w14:textId="77777777" w:rsidR="00812FF9" w:rsidRPr="00812FF9" w:rsidRDefault="00812FF9" w:rsidP="00812FF9">
      <w:pPr>
        <w:pStyle w:val="21"/>
        <w:shd w:val="clear" w:color="auto" w:fill="auto"/>
        <w:tabs>
          <w:tab w:val="left" w:leader="underscore" w:pos="8482"/>
        </w:tabs>
        <w:spacing w:line="240" w:lineRule="auto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использоваться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кабель.</w:t>
      </w:r>
    </w:p>
    <w:p w14:paraId="7DB38AD2" w14:textId="77777777" w:rsidR="00812FF9" w:rsidRPr="00812FF9" w:rsidRDefault="00812FF9" w:rsidP="00812FF9">
      <w:pPr>
        <w:pStyle w:val="21"/>
        <w:shd w:val="clear" w:color="auto" w:fill="auto"/>
        <w:tabs>
          <w:tab w:val="left" w:leader="underscore" w:pos="8199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Кабель должен прокладываться, используя топологию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.</w:t>
      </w:r>
    </w:p>
    <w:p w14:paraId="6BE18C7A" w14:textId="77777777" w:rsidR="00812FF9" w:rsidRPr="00812FF9" w:rsidRDefault="00812FF9" w:rsidP="00812FF9">
      <w:pPr>
        <w:pStyle w:val="21"/>
        <w:shd w:val="clear" w:color="auto" w:fill="auto"/>
        <w:tabs>
          <w:tab w:val="left" w:leader="underscore" w:pos="2323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При разработке трасс прокладки кабелей должно быть учтено, что длина каждого отдельного сегмента кабеля от кроссового поля до информационн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>ого разъема не должна превышать _____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м.</w:t>
      </w:r>
    </w:p>
    <w:p w14:paraId="46D71DA1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4" w:name="bookmark8"/>
      <w:r w:rsidRPr="00812FF9">
        <w:rPr>
          <w:rStyle w:val="13"/>
          <w:bCs/>
          <w:sz w:val="28"/>
          <w:szCs w:val="28"/>
        </w:rPr>
        <w:t xml:space="preserve">1. </w:t>
      </w:r>
      <w:r w:rsidRPr="00812FF9">
        <w:rPr>
          <w:b w:val="0"/>
          <w:color w:val="000000"/>
          <w:sz w:val="28"/>
          <w:szCs w:val="28"/>
          <w:lang w:bidi="ru-RU"/>
        </w:rPr>
        <w:t>Подсистема внутренних магистралей</w:t>
      </w:r>
      <w:bookmarkEnd w:id="4"/>
    </w:p>
    <w:p w14:paraId="45988653" w14:textId="77777777" w:rsidR="00812FF9" w:rsidRPr="00812FF9" w:rsidRDefault="00812FF9" w:rsidP="004335D4">
      <w:pPr>
        <w:pStyle w:val="21"/>
        <w:shd w:val="clear" w:color="auto" w:fill="auto"/>
        <w:tabs>
          <w:tab w:val="center" w:pos="3217"/>
          <w:tab w:val="center" w:pos="5889"/>
          <w:tab w:val="center" w:pos="7806"/>
          <w:tab w:val="left" w:pos="8673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Для прокл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>адки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ab/>
        <w:t xml:space="preserve">кабельных трасс подсистемы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внутр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>енних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ab/>
        <w:t xml:space="preserve">магистралей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должен</w:t>
      </w:r>
      <w:r w:rsidR="004335D4">
        <w:rPr>
          <w:b w:val="0"/>
          <w:i w:val="0"/>
          <w:sz w:val="28"/>
          <w:szCs w:val="28"/>
        </w:rPr>
        <w:t xml:space="preserve"> 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>использоваться ______________________________________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кабель.</w:t>
      </w:r>
    </w:p>
    <w:p w14:paraId="0765FA05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5" w:name="bookmark9"/>
      <w:r w:rsidRPr="00812FF9">
        <w:rPr>
          <w:rStyle w:val="13"/>
          <w:bCs/>
          <w:sz w:val="28"/>
          <w:szCs w:val="28"/>
        </w:rPr>
        <w:t xml:space="preserve">1. </w:t>
      </w:r>
      <w:r w:rsidRPr="00812FF9">
        <w:rPr>
          <w:b w:val="0"/>
          <w:color w:val="000000"/>
          <w:sz w:val="28"/>
          <w:szCs w:val="28"/>
          <w:lang w:bidi="ru-RU"/>
        </w:rPr>
        <w:t>Подсистема внешних магистралей</w:t>
      </w:r>
      <w:bookmarkEnd w:id="5"/>
    </w:p>
    <w:p w14:paraId="6E353973" w14:textId="77777777" w:rsidR="00812FF9" w:rsidRPr="00812FF9" w:rsidRDefault="00812FF9" w:rsidP="004335D4">
      <w:pPr>
        <w:pStyle w:val="21"/>
        <w:shd w:val="clear" w:color="auto" w:fill="auto"/>
        <w:tabs>
          <w:tab w:val="center" w:pos="3217"/>
          <w:tab w:val="center" w:pos="4071"/>
          <w:tab w:val="center" w:pos="6500"/>
          <w:tab w:val="center" w:pos="7806"/>
          <w:tab w:val="left" w:pos="8639"/>
        </w:tabs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Для прокладки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кабельных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трасс подсистемы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 xml:space="preserve"> 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ab/>
        <w:t>внешних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ab/>
        <w:t xml:space="preserve">магистралей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должен</w:t>
      </w:r>
      <w:r w:rsidR="004335D4">
        <w:rPr>
          <w:b w:val="0"/>
          <w:i w:val="0"/>
          <w:sz w:val="28"/>
          <w:szCs w:val="28"/>
        </w:rPr>
        <w:t xml:space="preserve"> </w:t>
      </w:r>
      <w:r w:rsidR="004335D4">
        <w:rPr>
          <w:b w:val="0"/>
          <w:i w:val="0"/>
          <w:color w:val="000000"/>
          <w:sz w:val="28"/>
          <w:szCs w:val="28"/>
          <w:lang w:bidi="ru-RU"/>
        </w:rPr>
        <w:t xml:space="preserve">использоваться _____________________________________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кабель.</w:t>
      </w:r>
    </w:p>
    <w:p w14:paraId="0AE9F45B" w14:textId="77777777" w:rsidR="00812FF9" w:rsidRPr="00812FF9" w:rsidRDefault="00812FF9" w:rsidP="00812FF9">
      <w:pPr>
        <w:pStyle w:val="12"/>
        <w:keepNext/>
        <w:keepLines/>
        <w:numPr>
          <w:ilvl w:val="0"/>
          <w:numId w:val="16"/>
        </w:numPr>
        <w:shd w:val="clear" w:color="auto" w:fill="auto"/>
        <w:tabs>
          <w:tab w:val="left" w:pos="1286"/>
        </w:tabs>
        <w:spacing w:before="0" w:after="0" w:line="240" w:lineRule="auto"/>
        <w:ind w:firstLine="740"/>
        <w:jc w:val="both"/>
        <w:rPr>
          <w:b w:val="0"/>
          <w:sz w:val="28"/>
          <w:szCs w:val="28"/>
        </w:rPr>
      </w:pPr>
      <w:bookmarkStart w:id="6" w:name="bookmark10"/>
      <w:r w:rsidRPr="00812FF9">
        <w:rPr>
          <w:b w:val="0"/>
          <w:color w:val="000000"/>
          <w:sz w:val="28"/>
          <w:szCs w:val="28"/>
          <w:lang w:bidi="ru-RU"/>
        </w:rPr>
        <w:t>Маркировка</w:t>
      </w:r>
      <w:bookmarkEnd w:id="6"/>
    </w:p>
    <w:p w14:paraId="4C4FF909" w14:textId="77777777" w:rsidR="00812FF9" w:rsidRPr="00812FF9" w:rsidRDefault="00812FF9" w:rsidP="00812FF9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Концы кабелей в процессе прокладки должны маркироваться на обоих концах липкой маркировочной лентой, на которой должен указываться идентичный для обоих концов уникальный идентификационный код.</w:t>
      </w:r>
    </w:p>
    <w:p w14:paraId="3311AE07" w14:textId="77777777" w:rsidR="00812FF9" w:rsidRPr="00812FF9" w:rsidRDefault="00812FF9" w:rsidP="00812FF9">
      <w:pPr>
        <w:pStyle w:val="12"/>
        <w:keepNext/>
        <w:keepLines/>
        <w:shd w:val="clear" w:color="auto" w:fill="auto"/>
        <w:spacing w:before="0" w:after="0" w:line="240" w:lineRule="auto"/>
        <w:ind w:left="1140"/>
        <w:jc w:val="left"/>
        <w:rPr>
          <w:b w:val="0"/>
          <w:sz w:val="28"/>
          <w:szCs w:val="28"/>
        </w:rPr>
      </w:pPr>
      <w:bookmarkStart w:id="7" w:name="bookmark11"/>
      <w:r w:rsidRPr="00812FF9">
        <w:rPr>
          <w:b w:val="0"/>
          <w:color w:val="000000"/>
          <w:sz w:val="28"/>
          <w:szCs w:val="28"/>
          <w:lang w:bidi="ru-RU"/>
        </w:rPr>
        <w:t>1. Коммутационное оборудование для медных кабелей</w:t>
      </w:r>
      <w:bookmarkEnd w:id="7"/>
    </w:p>
    <w:p w14:paraId="484E21A0" w14:textId="77777777" w:rsidR="00812FF9" w:rsidRPr="00812FF9" w:rsidRDefault="00812FF9" w:rsidP="004335D4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812FF9">
        <w:rPr>
          <w:b w:val="0"/>
          <w:i w:val="0"/>
          <w:color w:val="000000"/>
          <w:sz w:val="28"/>
          <w:szCs w:val="28"/>
          <w:lang w:bidi="ru-RU"/>
        </w:rPr>
        <w:t>В качестве коммутационного оборудования для медных кабелей должны быть</w:t>
      </w:r>
      <w:r w:rsidR="004335D4">
        <w:rPr>
          <w:b w:val="0"/>
          <w:i w:val="0"/>
          <w:sz w:val="28"/>
          <w:szCs w:val="28"/>
        </w:rPr>
        <w:t xml:space="preserve">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использованы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- или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- парные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коммутационные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панели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ab/>
        <w:t>с</w:t>
      </w:r>
    </w:p>
    <w:p w14:paraId="786CE438" w14:textId="77777777" w:rsidR="00812FF9" w:rsidRDefault="00812FF9" w:rsidP="00812FF9">
      <w:pPr>
        <w:pStyle w:val="21"/>
        <w:shd w:val="clear" w:color="auto" w:fill="auto"/>
        <w:spacing w:line="240" w:lineRule="auto"/>
      </w:pPr>
      <w:proofErr w:type="gramStart"/>
      <w:r>
        <w:rPr>
          <w:b w:val="0"/>
          <w:i w:val="0"/>
          <w:color w:val="000000"/>
          <w:sz w:val="28"/>
          <w:szCs w:val="28"/>
          <w:lang w:bidi="ru-RU"/>
        </w:rPr>
        <w:t>разъемами</w:t>
      </w:r>
      <w:r w:rsidR="003878D7">
        <w:rPr>
          <w:b w:val="0"/>
          <w:i w:val="0"/>
          <w:color w:val="000000"/>
          <w:sz w:val="28"/>
          <w:szCs w:val="28"/>
          <w:lang w:bidi="ru-RU"/>
        </w:rPr>
        <w:t xml:space="preserve">  </w:t>
      </w:r>
      <w:r>
        <w:rPr>
          <w:b w:val="0"/>
          <w:i w:val="0"/>
          <w:color w:val="000000"/>
          <w:sz w:val="28"/>
          <w:szCs w:val="28"/>
          <w:lang w:bidi="ru-RU"/>
        </w:rPr>
        <w:t>категории</w:t>
      </w:r>
      <w:proofErr w:type="gramEnd"/>
      <w:r>
        <w:rPr>
          <w:b w:val="0"/>
          <w:i w:val="0"/>
          <w:color w:val="000000"/>
          <w:sz w:val="28"/>
          <w:szCs w:val="28"/>
          <w:lang w:bidi="ru-RU"/>
        </w:rPr>
        <w:t xml:space="preserve"> </w:t>
      </w:r>
      <w:r w:rsidRPr="00812FF9">
        <w:rPr>
          <w:b w:val="0"/>
          <w:i w:val="0"/>
          <w:color w:val="000000"/>
          <w:sz w:val="28"/>
          <w:szCs w:val="28"/>
          <w:lang w:bidi="ru-RU"/>
        </w:rPr>
        <w:t>для разделки кабелей горизонтальной подсистемы.</w:t>
      </w:r>
    </w:p>
    <w:tbl>
      <w:tblPr>
        <w:tblStyle w:val="ad"/>
        <w:tblpPr w:leftFromText="180" w:rightFromText="180" w:vertAnchor="text" w:horzAnchor="margin" w:tblpY="443"/>
        <w:tblW w:w="9595" w:type="dxa"/>
        <w:tblLayout w:type="fixed"/>
        <w:tblLook w:val="04A0" w:firstRow="1" w:lastRow="0" w:firstColumn="1" w:lastColumn="0" w:noHBand="0" w:noVBand="1"/>
      </w:tblPr>
      <w:tblGrid>
        <w:gridCol w:w="2198"/>
        <w:gridCol w:w="2986"/>
        <w:gridCol w:w="2203"/>
        <w:gridCol w:w="2208"/>
      </w:tblGrid>
      <w:tr w:rsidR="00812FF9" w14:paraId="5304DF6E" w14:textId="77777777" w:rsidTr="003878D7">
        <w:trPr>
          <w:trHeight w:hRule="exact" w:val="629"/>
        </w:trPr>
        <w:tc>
          <w:tcPr>
            <w:tcW w:w="2198" w:type="dxa"/>
          </w:tcPr>
          <w:p w14:paraId="047C242B" w14:textId="77777777" w:rsidR="00812FF9" w:rsidRPr="00732EA0" w:rsidRDefault="00812FF9" w:rsidP="00097EFE">
            <w:pPr>
              <w:pStyle w:val="21"/>
              <w:shd w:val="clear" w:color="auto" w:fill="auto"/>
              <w:spacing w:after="60" w:line="220" w:lineRule="exact"/>
              <w:jc w:val="center"/>
              <w:rPr>
                <w:sz w:val="28"/>
                <w:szCs w:val="28"/>
              </w:rPr>
            </w:pPr>
            <w:r w:rsidRPr="00732EA0">
              <w:rPr>
                <w:sz w:val="28"/>
                <w:szCs w:val="28"/>
              </w:rPr>
              <w:t>Тип</w:t>
            </w:r>
          </w:p>
          <w:p w14:paraId="298447C9" w14:textId="77777777" w:rsidR="00812FF9" w:rsidRPr="00732EA0" w:rsidRDefault="00812FF9" w:rsidP="00097EFE">
            <w:pPr>
              <w:pStyle w:val="21"/>
              <w:shd w:val="clear" w:color="auto" w:fill="auto"/>
              <w:spacing w:before="60" w:line="220" w:lineRule="exact"/>
              <w:ind w:left="140"/>
              <w:rPr>
                <w:sz w:val="28"/>
                <w:szCs w:val="28"/>
              </w:rPr>
            </w:pPr>
            <w:r w:rsidRPr="00732EA0">
              <w:rPr>
                <w:sz w:val="28"/>
                <w:szCs w:val="28"/>
              </w:rPr>
              <w:t>оборудования</w:t>
            </w:r>
          </w:p>
        </w:tc>
        <w:tc>
          <w:tcPr>
            <w:tcW w:w="2986" w:type="dxa"/>
          </w:tcPr>
          <w:p w14:paraId="52C2AC68" w14:textId="77777777" w:rsidR="00812FF9" w:rsidRPr="00732EA0" w:rsidRDefault="00812FF9" w:rsidP="00097EFE">
            <w:pPr>
              <w:pStyle w:val="21"/>
              <w:shd w:val="clear" w:color="auto" w:fill="auto"/>
              <w:spacing w:line="220" w:lineRule="exact"/>
              <w:ind w:right="140"/>
              <w:jc w:val="right"/>
              <w:rPr>
                <w:sz w:val="28"/>
                <w:szCs w:val="28"/>
              </w:rPr>
            </w:pPr>
            <w:r w:rsidRPr="00732EA0">
              <w:rPr>
                <w:sz w:val="28"/>
                <w:szCs w:val="28"/>
              </w:rPr>
              <w:t>Марка/обозначение</w:t>
            </w:r>
          </w:p>
        </w:tc>
        <w:tc>
          <w:tcPr>
            <w:tcW w:w="2203" w:type="dxa"/>
          </w:tcPr>
          <w:p w14:paraId="115CE913" w14:textId="77777777" w:rsidR="00812FF9" w:rsidRPr="00732EA0" w:rsidRDefault="00812FF9" w:rsidP="00097EFE">
            <w:pPr>
              <w:pStyle w:val="21"/>
              <w:shd w:val="clear" w:color="auto" w:fill="auto"/>
              <w:spacing w:line="220" w:lineRule="exact"/>
              <w:ind w:right="180"/>
              <w:jc w:val="right"/>
              <w:rPr>
                <w:sz w:val="28"/>
                <w:szCs w:val="28"/>
              </w:rPr>
            </w:pPr>
            <w:r w:rsidRPr="00732EA0">
              <w:rPr>
                <w:sz w:val="28"/>
                <w:szCs w:val="28"/>
              </w:rPr>
              <w:t>Количество</w:t>
            </w:r>
          </w:p>
        </w:tc>
        <w:tc>
          <w:tcPr>
            <w:tcW w:w="2208" w:type="dxa"/>
          </w:tcPr>
          <w:p w14:paraId="346648D5" w14:textId="77777777" w:rsidR="00812FF9" w:rsidRPr="00732EA0" w:rsidRDefault="00812FF9" w:rsidP="00097EFE">
            <w:pPr>
              <w:pStyle w:val="21"/>
              <w:shd w:val="clear" w:color="auto" w:fill="auto"/>
              <w:spacing w:line="220" w:lineRule="exact"/>
              <w:ind w:right="280"/>
              <w:jc w:val="right"/>
              <w:rPr>
                <w:sz w:val="28"/>
                <w:szCs w:val="28"/>
              </w:rPr>
            </w:pPr>
            <w:r w:rsidRPr="00732EA0">
              <w:rPr>
                <w:sz w:val="28"/>
                <w:szCs w:val="28"/>
              </w:rPr>
              <w:t>Стоимость</w:t>
            </w:r>
          </w:p>
        </w:tc>
      </w:tr>
      <w:tr w:rsidR="00812FF9" w14:paraId="2FF9E4D3" w14:textId="77777777" w:rsidTr="00732EA0">
        <w:trPr>
          <w:trHeight w:hRule="exact" w:val="513"/>
        </w:trPr>
        <w:tc>
          <w:tcPr>
            <w:tcW w:w="2198" w:type="dxa"/>
            <w:vAlign w:val="center"/>
          </w:tcPr>
          <w:p w14:paraId="7CFC66CF" w14:textId="17B77600" w:rsidR="00812FF9" w:rsidRPr="00732EA0" w:rsidRDefault="00732EA0" w:rsidP="00732EA0">
            <w:pPr>
              <w:pStyle w:val="21"/>
              <w:shd w:val="clear" w:color="auto" w:fill="auto"/>
              <w:spacing w:line="2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Сетевой концентратор</w:t>
            </w:r>
          </w:p>
        </w:tc>
        <w:tc>
          <w:tcPr>
            <w:tcW w:w="2986" w:type="dxa"/>
            <w:vAlign w:val="center"/>
          </w:tcPr>
          <w:p w14:paraId="7A0109F5" w14:textId="6E8A1CE6" w:rsidR="00812FF9" w:rsidRPr="00732EA0" w:rsidRDefault="00732EA0" w:rsidP="00732EA0">
            <w:pPr>
              <w:pStyle w:val="21"/>
              <w:shd w:val="clear" w:color="auto" w:fill="auto"/>
              <w:spacing w:line="220" w:lineRule="exact"/>
              <w:jc w:val="center"/>
              <w:rPr>
                <w:sz w:val="28"/>
                <w:szCs w:val="28"/>
                <w:lang w:val="en-US"/>
              </w:rPr>
            </w:pPr>
            <w:r w:rsidRPr="00732EA0">
              <w:rPr>
                <w:sz w:val="28"/>
                <w:szCs w:val="28"/>
                <w:lang w:val="en-US"/>
              </w:rPr>
              <w:t>D-LINK</w:t>
            </w:r>
          </w:p>
        </w:tc>
        <w:tc>
          <w:tcPr>
            <w:tcW w:w="2203" w:type="dxa"/>
            <w:vAlign w:val="center"/>
          </w:tcPr>
          <w:p w14:paraId="14E7F876" w14:textId="2B279B0C" w:rsidR="00812FF9" w:rsidRPr="00732EA0" w:rsidRDefault="00732EA0" w:rsidP="00732E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08" w:type="dxa"/>
            <w:vAlign w:val="center"/>
          </w:tcPr>
          <w:p w14:paraId="22339578" w14:textId="05F32738" w:rsidR="00812FF9" w:rsidRPr="00732EA0" w:rsidRDefault="00732EA0" w:rsidP="00732E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32E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</w:tr>
    </w:tbl>
    <w:p w14:paraId="20CC5064" w14:textId="77777777" w:rsidR="00812FF9" w:rsidRPr="00097EFE" w:rsidRDefault="00097EFE" w:rsidP="00097EFE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97EF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097EFE">
        <w:rPr>
          <w:rStyle w:val="Exact"/>
          <w:rFonts w:eastAsiaTheme="minorEastAsia"/>
          <w:sz w:val="28"/>
          <w:szCs w:val="28"/>
        </w:rPr>
        <w:t>Провести анализ ТЗ и подобрать оборудование.</w:t>
      </w:r>
    </w:p>
    <w:p w14:paraId="5934C8B8" w14:textId="77777777" w:rsidR="003878D7" w:rsidRDefault="003878D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905241E" w14:textId="7777777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3547749B" w14:textId="77777777" w:rsidR="003878D7" w:rsidRDefault="003878D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15132C2" w14:textId="77777777" w:rsidR="00E7387A" w:rsidRDefault="00E7387A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Что содержит проектная документация ЛВС?</w:t>
      </w:r>
    </w:p>
    <w:p w14:paraId="7314E4C9" w14:textId="77777777" w:rsidR="00E7387A" w:rsidRDefault="00E7387A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Кто следит за выполняемыми работами по монтажу ЛВС?</w:t>
      </w:r>
    </w:p>
    <w:p w14:paraId="0399E896" w14:textId="77777777" w:rsidR="000A722D" w:rsidRDefault="000A722D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Что содержит рабочая документация?</w:t>
      </w:r>
    </w:p>
    <w:p w14:paraId="427C75D1" w14:textId="77777777" w:rsidR="000A722D" w:rsidRDefault="000A722D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Что содержит</w:t>
      </w:r>
      <w:r w:rsidR="00E7387A">
        <w:rPr>
          <w:color w:val="000000"/>
          <w:sz w:val="28"/>
          <w:szCs w:val="28"/>
          <w:lang w:bidi="ru-RU"/>
        </w:rPr>
        <w:t xml:space="preserve"> исполнительная документация?</w:t>
      </w:r>
    </w:p>
    <w:p w14:paraId="3BC0BD06" w14:textId="77777777" w:rsidR="000A722D" w:rsidRDefault="000A722D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Что содержит в себе сметная документация?</w:t>
      </w:r>
    </w:p>
    <w:p w14:paraId="6C2070CF" w14:textId="77777777" w:rsidR="000A722D" w:rsidRDefault="000A722D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Какую функцию выполняет авторский надзор?</w:t>
      </w:r>
    </w:p>
    <w:p w14:paraId="6925B794" w14:textId="77777777" w:rsidR="00097EFE" w:rsidRPr="00097EFE" w:rsidRDefault="00097EF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 w:rsidRPr="00097EFE">
        <w:rPr>
          <w:sz w:val="28"/>
          <w:szCs w:val="28"/>
        </w:rPr>
        <w:t>Назовите стандарты СКС?</w:t>
      </w:r>
    </w:p>
    <w:p w14:paraId="67008586" w14:textId="77777777" w:rsidR="00097EFE" w:rsidRPr="00097EFE" w:rsidRDefault="00097EF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 w:rsidRPr="00097EFE">
        <w:rPr>
          <w:sz w:val="28"/>
          <w:szCs w:val="28"/>
        </w:rPr>
        <w:t>Что такое ТЗ?</w:t>
      </w:r>
    </w:p>
    <w:p w14:paraId="1A0F60F0" w14:textId="77777777" w:rsidR="00097EFE" w:rsidRPr="00097EFE" w:rsidRDefault="00097EF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 w:rsidRPr="00097EFE">
        <w:rPr>
          <w:sz w:val="28"/>
          <w:szCs w:val="28"/>
        </w:rPr>
        <w:t>Из каких разделов состоит ТЗ?</w:t>
      </w:r>
    </w:p>
    <w:p w14:paraId="5B06A94F" w14:textId="77777777" w:rsidR="00812FF9" w:rsidRDefault="00812FF9" w:rsidP="00812FF9">
      <w:pPr>
        <w:rPr>
          <w:sz w:val="2"/>
          <w:szCs w:val="2"/>
        </w:rPr>
      </w:pPr>
    </w:p>
    <w:sectPr w:rsidR="00812FF9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25pt;height:11.25pt" o:bullet="t">
        <v:imagedata r:id="rId1" o:title="mso70E3"/>
      </v:shape>
    </w:pict>
  </w:numPicBullet>
  <w:abstractNum w:abstractNumId="0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5"/>
  </w:num>
  <w:num w:numId="5">
    <w:abstractNumId w:val="2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15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97EFE"/>
    <w:rsid w:val="000A0865"/>
    <w:rsid w:val="000A722D"/>
    <w:rsid w:val="001919AC"/>
    <w:rsid w:val="001E5C44"/>
    <w:rsid w:val="00217809"/>
    <w:rsid w:val="002277B5"/>
    <w:rsid w:val="00233FC6"/>
    <w:rsid w:val="00242174"/>
    <w:rsid w:val="002E3D9A"/>
    <w:rsid w:val="003337E1"/>
    <w:rsid w:val="003733BF"/>
    <w:rsid w:val="00384603"/>
    <w:rsid w:val="003878D7"/>
    <w:rsid w:val="003B1D10"/>
    <w:rsid w:val="003C3406"/>
    <w:rsid w:val="00414514"/>
    <w:rsid w:val="004335D4"/>
    <w:rsid w:val="0043567A"/>
    <w:rsid w:val="00464F3C"/>
    <w:rsid w:val="004C7E33"/>
    <w:rsid w:val="005E2B87"/>
    <w:rsid w:val="005F2DA1"/>
    <w:rsid w:val="00634106"/>
    <w:rsid w:val="006528F4"/>
    <w:rsid w:val="006705CF"/>
    <w:rsid w:val="006B075D"/>
    <w:rsid w:val="007164ED"/>
    <w:rsid w:val="00732EA0"/>
    <w:rsid w:val="0079626E"/>
    <w:rsid w:val="00812FF9"/>
    <w:rsid w:val="0083442B"/>
    <w:rsid w:val="00841DB3"/>
    <w:rsid w:val="0087571A"/>
    <w:rsid w:val="0089060B"/>
    <w:rsid w:val="008D1B8C"/>
    <w:rsid w:val="009B477E"/>
    <w:rsid w:val="009E136C"/>
    <w:rsid w:val="00A80888"/>
    <w:rsid w:val="00A974C2"/>
    <w:rsid w:val="00B6352D"/>
    <w:rsid w:val="00BC0262"/>
    <w:rsid w:val="00C012CF"/>
    <w:rsid w:val="00C17B18"/>
    <w:rsid w:val="00CC7F28"/>
    <w:rsid w:val="00DE47C6"/>
    <w:rsid w:val="00E7387A"/>
    <w:rsid w:val="00E804AD"/>
    <w:rsid w:val="00F151F7"/>
    <w:rsid w:val="00F310F9"/>
    <w:rsid w:val="00F70732"/>
    <w:rsid w:val="00FA57DD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AC1BA2"/>
  <w15:docId w15:val="{2859CB60-9B8A-4DEA-B2AB-DA18F4C4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Teacher317</dc:creator>
  <cp:lastModifiedBy>Алексеев</cp:lastModifiedBy>
  <cp:revision>2</cp:revision>
  <cp:lastPrinted>2023-04-10T05:40:00Z</cp:lastPrinted>
  <dcterms:created xsi:type="dcterms:W3CDTF">2025-01-27T04:21:00Z</dcterms:created>
  <dcterms:modified xsi:type="dcterms:W3CDTF">2025-01-27T04:21:00Z</dcterms:modified>
</cp:coreProperties>
</file>