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14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Министерство образования и науки Республики Бурятия </w:t>
      </w: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30" w:lineRule="auto"/>
        <w:ind w:left="1384" w:right="105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Государственное бюджетное профессиональное образовательное учреждение «Байкальский колледж туризма и сервиса» </w:t>
      </w: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30" w:lineRule="auto"/>
        <w:ind w:left="1384" w:right="105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30" w:lineRule="auto"/>
        <w:ind w:left="1384" w:right="105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B1DC3" w:rsidRDefault="005B1DC3" w:rsidP="005B1DC3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Утверждена</w:t>
      </w:r>
    </w:p>
    <w:p w:rsidR="005B1DC3" w:rsidRPr="0068051E" w:rsidRDefault="005B1DC3" w:rsidP="005B1DC3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приказом директора № 01-7</w:t>
      </w:r>
      <w:r w:rsidRPr="0068051E">
        <w:rPr>
          <w:rFonts w:ascii="Times New Roman" w:eastAsia="Times New Roman" w:hAnsi="Times New Roman" w:cs="Times New Roman"/>
          <w:sz w:val="24"/>
          <w:szCs w:val="24"/>
        </w:rPr>
        <w:t>/98-1</w:t>
      </w: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3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от "30"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августа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2024 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761" w:line="240" w:lineRule="auto"/>
        <w:ind w:right="2364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РАБОЧАЯ ПРОГРАММА ДИСЦИПЛИНЫ </w:t>
      </w: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28" w:lineRule="auto"/>
        <w:ind w:left="961" w:right="55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ОП.06 ЭКОНОМИКА И БУХГАЛТЕРСКИЙ УЧЕТ ПРЕДПРИЯТИЙ  ТУРИЗМА И ГОСТИНИЧНОГО ДЕЛА </w:t>
      </w: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85" w:line="240" w:lineRule="auto"/>
        <w:ind w:left="113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Уровень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профессиональный </w:t>
      </w: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13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Код специальности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43.02.16 Туризм и гостеприимство </w:t>
      </w: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13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Форма обучения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очная </w:t>
      </w: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13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Срок освоения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 года 10 месяцев </w:t>
      </w:r>
    </w:p>
    <w:p w:rsidR="002F0B14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5238" w:line="240" w:lineRule="auto"/>
        <w:ind w:right="4198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Усть-Баргузин, 2024</w:t>
      </w:r>
      <w:r w:rsidR="009B47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</w:t>
      </w: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5238" w:line="240" w:lineRule="auto"/>
        <w:ind w:right="4198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28" w:lineRule="auto"/>
        <w:ind w:left="961" w:right="55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Рабочая программа учебного </w:t>
      </w:r>
      <w:r w:rsidRPr="005B1D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предмета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ОП.06 Э</w:t>
      </w:r>
      <w:r w:rsidRPr="005B1DC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кономика и бухгалтерский учет предприятий  туризма и гостиничного дела</w:t>
      </w:r>
      <w:r w:rsidRPr="005B1D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разработана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основе: </w:t>
      </w:r>
    </w:p>
    <w:p w:rsidR="005B1DC3" w:rsidRDefault="005B1DC3" w:rsidP="005B1DC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Федерального государственного образовательного стандарта среднего общего образования от  17.05.2012 № 413; </w:t>
      </w:r>
      <w:r>
        <w:rPr>
          <w:rFonts w:ascii="Calibri" w:eastAsia="Calibri" w:hAnsi="Calibri" w:cs="Calibri"/>
          <w:color w:val="000000"/>
        </w:rPr>
        <w:t xml:space="preserve"> </w:t>
      </w:r>
    </w:p>
    <w:p w:rsidR="005B1DC3" w:rsidRDefault="005B1DC3" w:rsidP="005B1DC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Федерального государственного образовательного стандарта среднего профессионального образования по специальности  43.02.16 «Туризм и гостеприимство», утвержденным приказом Министерства образования и науки от 12 декабря 2022 г. № 1100.</w:t>
      </w:r>
    </w:p>
    <w:p w:rsidR="005B1DC3" w:rsidRPr="0068051E" w:rsidRDefault="005B1DC3" w:rsidP="005B1DC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051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Федеральной образовательной программы среднего общего образования от 18.05.2023 N 371  </w:t>
      </w: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4) Рабочей программы воспитания по специальности 43.02.16 «Туризм и гостеприимство».</w:t>
      </w: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b/>
          <w:color w:val="333333"/>
          <w:sz w:val="21"/>
          <w:szCs w:val="21"/>
        </w:rPr>
        <w:t xml:space="preserve"> </w:t>
      </w: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Рабочая программа рассмотрена на заседании цикловой комиссии по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УПР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Усть-Баргузинского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филиала  </w:t>
      </w:r>
      <w:r w:rsidRPr="0068051E">
        <w:rPr>
          <w:rFonts w:ascii="Times New Roman" w:eastAsia="Times New Roman" w:hAnsi="Times New Roman" w:cs="Times New Roman"/>
          <w:sz w:val="24"/>
          <w:szCs w:val="24"/>
        </w:rPr>
        <w:t>от «30» августа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2024 г., протокол № ___</w:t>
      </w: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Председатель ЦК по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УПР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Усть-Баргузинского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филиала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517263" cy="314856"/>
            <wp:effectExtent l="0" t="0" r="0" b="0"/>
            <wp:docPr id="5" name="image2.png" descr="C:\Users\01\Downloads\IMG_20220601_14075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C:\Users\01\Downloads\IMG_20220601_140759.jpg"/>
                    <pic:cNvPicPr preferRelativeResize="0"/>
                  </pic:nvPicPr>
                  <pic:blipFill>
                    <a:blip r:embed="rId5"/>
                    <a:srcRect l="21967" t="2242" r="52512" b="86014"/>
                    <a:stretch>
                      <a:fillRect/>
                    </a:stretch>
                  </pic:blipFill>
                  <pic:spPr>
                    <a:xfrm>
                      <a:off x="0" y="0"/>
                      <a:ext cx="517263" cy="31485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/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Гаськова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В.В./</w:t>
      </w: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 (подпись)                                                            (ФИО)</w:t>
      </w: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Согласовано:</w:t>
      </w: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Зав. отделением по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УПР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114300" distB="114300" distL="114300" distR="114300">
            <wp:extent cx="368627" cy="368627"/>
            <wp:effectExtent l="0" t="0" r="0" b="0"/>
            <wp:docPr id="7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8627" cy="36862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Ушакова А.И.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 xml:space="preserve">                                                                                   (подпись)                                 (ФИО)</w:t>
      </w: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Согласовано:</w:t>
      </w: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Педагог-организатор  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114300" distB="114300" distL="114300" distR="114300">
            <wp:extent cx="549082" cy="282167"/>
            <wp:effectExtent l="0" t="0" r="0" b="0"/>
            <wp:docPr id="6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9082" cy="2821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Р.С. Плеханова.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 xml:space="preserve">                                                                      (подпись)                                 (ФИО)</w:t>
      </w: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Организация-разработчик: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Усть-Баргузинский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филиал Государственное бюджетное профессиональное образовательное учреждение "Байкальский колледж туризма и сервиса"</w:t>
      </w: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Разработчик: /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555625" cy="333375"/>
            <wp:effectExtent l="19050" t="0" r="0" b="0"/>
            <wp:docPr id="8" name="Рисунок 1" descr="C:\Users\03\Downloads\IMG_20240914_133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3\Downloads\IMG_20240914_13343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" cy="335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Ю. Г.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Коневина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/</w:t>
      </w: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 xml:space="preserve">                                              (подпись)                                 (ФИО)</w:t>
      </w: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B1DC3" w:rsidRPr="00286460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Визирование РПД для исполнения в очередном учебном году</w:t>
      </w: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Рабочая программа пересмотрена, обсуждена и одобрена для исполнения в ______ учебном году на заседании ЦК __________________________</w:t>
      </w: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 xml:space="preserve">                                                                               (наименование ЦК)</w:t>
      </w: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Протокол № _______ от "____ " ________ 202_ г.</w:t>
      </w: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Председатель ЦК  ______________ /  _____________/</w:t>
      </w: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 xml:space="preserve">                                                                        (подпись)                                 (ФИО)</w:t>
      </w: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color w:val="000000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B1DC3" w:rsidRDefault="005B1DC3" w:rsidP="005B1DC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321" w:line="240" w:lineRule="auto"/>
        <w:ind w:right="4857"/>
        <w:jc w:val="right"/>
        <w:rPr>
          <w:rFonts w:ascii="Calibri" w:eastAsia="Calibri" w:hAnsi="Calibri" w:cs="Calibri"/>
          <w:color w:val="000000"/>
        </w:rPr>
      </w:pP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321" w:line="240" w:lineRule="auto"/>
        <w:ind w:right="4857"/>
        <w:jc w:val="right"/>
        <w:rPr>
          <w:rFonts w:ascii="Calibri" w:eastAsia="Calibri" w:hAnsi="Calibri" w:cs="Calibri"/>
          <w:color w:val="000000"/>
        </w:rPr>
      </w:pP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587" w:line="240" w:lineRule="auto"/>
        <w:ind w:right="238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 </w:t>
      </w: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283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Содержание </w:t>
      </w: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72" w:line="229" w:lineRule="auto"/>
        <w:ind w:left="826" w:right="627" w:firstLine="2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Паспорт рабочей программы учебной дисциплины 4 </w:t>
      </w: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72" w:line="229" w:lineRule="auto"/>
        <w:ind w:left="826" w:right="627" w:firstLine="2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 Структура и содержание рабочей программы учебной дисциплины 8</w:t>
      </w: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72" w:line="229" w:lineRule="auto"/>
        <w:ind w:left="826" w:right="627" w:firstLine="2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3. Условия реализации рабочей программы учебной дисциплины 16</w:t>
      </w: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72" w:line="229" w:lineRule="auto"/>
        <w:ind w:left="826" w:right="627" w:firstLine="2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4. Контроль и оценка результатов освоения учебной дисциплины 19</w:t>
      </w: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42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1. ОБЩАЯ ХАРАКТЕРИСТИКА РАБОЧЕЙ ПРОГРАММЫ ДИСЦИПЛИНЫ </w:t>
      </w: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61" w:line="240" w:lineRule="auto"/>
        <w:ind w:right="644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«Экономика и бухгалтерский учет предприятий туризма и гостиничного дела» </w:t>
      </w: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71" w:line="229" w:lineRule="auto"/>
        <w:ind w:left="570" w:firstLine="715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1.1. Место дисциплины в структуре основной профессиональной образовательной  программы: </w:t>
      </w: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" w:line="229" w:lineRule="auto"/>
        <w:ind w:left="565" w:right="177"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Дисциплина «Экономика и бухгалтерский учет предприятий туризма и гостиничного  дела» является обязательной частью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общепрофессионального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цикла основной  профессиональной образовательной программы в соответствии с ФГОС СПО по  специальности.  </w:t>
      </w: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40" w:lineRule="auto"/>
        <w:ind w:right="454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Особое значение дисциплина имеет при формировании и развитии ОК 01-05, ОК 09. </w:t>
      </w: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76" w:line="344" w:lineRule="auto"/>
        <w:ind w:left="562" w:right="179" w:firstLine="723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1.2. Цели и задачи дисциплины – требования к результатам освоения  дисциплины:</w:t>
      </w:r>
    </w:p>
    <w:tbl>
      <w:tblPr>
        <w:tblW w:w="9455" w:type="dxa"/>
        <w:tblInd w:w="7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1800"/>
        <w:gridCol w:w="7655"/>
      </w:tblGrid>
      <w:tr w:rsidR="005B1DC3" w:rsidTr="00A51D73">
        <w:trPr>
          <w:cantSplit/>
          <w:trHeight w:val="582"/>
          <w:tblHeader/>
        </w:trPr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Pr="00D91876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1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Код </w:t>
            </w:r>
          </w:p>
          <w:p w:rsidR="005B1DC3" w:rsidRPr="00D91876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1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ПК, ОК</w:t>
            </w:r>
          </w:p>
        </w:tc>
        <w:tc>
          <w:tcPr>
            <w:tcW w:w="7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Pr="00D91876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B1DC3" w:rsidRPr="00D91876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1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результата обучения</w:t>
            </w:r>
          </w:p>
        </w:tc>
      </w:tr>
      <w:tr w:rsidR="005B1DC3" w:rsidTr="00A51D73">
        <w:trPr>
          <w:cantSplit/>
          <w:trHeight w:val="582"/>
          <w:tblHeader/>
        </w:trPr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Pr="00D91876" w:rsidRDefault="005B1DC3" w:rsidP="00A51D73">
            <w:pPr>
              <w:rPr>
                <w:rFonts w:ascii="Times New Roman" w:hAnsi="Times New Roman" w:cs="Times New Roman"/>
              </w:rPr>
            </w:pPr>
            <w:r w:rsidRPr="00D91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 1</w:t>
            </w:r>
          </w:p>
        </w:tc>
        <w:tc>
          <w:tcPr>
            <w:tcW w:w="7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Pr="00D91876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1876">
              <w:rPr>
                <w:rFonts w:ascii="Times New Roman" w:hAnsi="Times New Roman" w:cs="Times New Roman"/>
                <w:sz w:val="24"/>
              </w:rPr>
              <w:t>Выбирать</w:t>
            </w:r>
            <w:r w:rsidRPr="00D91876">
              <w:rPr>
                <w:rFonts w:ascii="Times New Roman" w:hAnsi="Times New Roman" w:cs="Times New Roman"/>
                <w:spacing w:val="-4"/>
                <w:sz w:val="24"/>
              </w:rPr>
              <w:t xml:space="preserve"> </w:t>
            </w:r>
            <w:r w:rsidRPr="00D91876">
              <w:rPr>
                <w:rFonts w:ascii="Times New Roman" w:hAnsi="Times New Roman" w:cs="Times New Roman"/>
                <w:sz w:val="24"/>
              </w:rPr>
              <w:t>способы</w:t>
            </w:r>
            <w:r w:rsidRPr="00D91876">
              <w:rPr>
                <w:rFonts w:ascii="Times New Roman" w:hAnsi="Times New Roman" w:cs="Times New Roman"/>
                <w:spacing w:val="-4"/>
                <w:sz w:val="24"/>
              </w:rPr>
              <w:t xml:space="preserve"> </w:t>
            </w:r>
            <w:r w:rsidRPr="00D91876">
              <w:rPr>
                <w:rFonts w:ascii="Times New Roman" w:hAnsi="Times New Roman" w:cs="Times New Roman"/>
                <w:sz w:val="24"/>
              </w:rPr>
              <w:t>решения</w:t>
            </w:r>
            <w:r w:rsidRPr="00D91876">
              <w:rPr>
                <w:rFonts w:ascii="Times New Roman" w:hAnsi="Times New Roman" w:cs="Times New Roman"/>
                <w:spacing w:val="-3"/>
                <w:sz w:val="24"/>
              </w:rPr>
              <w:t xml:space="preserve"> </w:t>
            </w:r>
            <w:r w:rsidRPr="00D91876">
              <w:rPr>
                <w:rFonts w:ascii="Times New Roman" w:hAnsi="Times New Roman" w:cs="Times New Roman"/>
                <w:sz w:val="24"/>
              </w:rPr>
              <w:t>задач</w:t>
            </w:r>
            <w:r w:rsidRPr="00D91876">
              <w:rPr>
                <w:rFonts w:ascii="Times New Roman" w:hAnsi="Times New Roman" w:cs="Times New Roman"/>
                <w:spacing w:val="-5"/>
                <w:sz w:val="24"/>
              </w:rPr>
              <w:t xml:space="preserve"> </w:t>
            </w:r>
            <w:r w:rsidRPr="00D91876">
              <w:rPr>
                <w:rFonts w:ascii="Times New Roman" w:hAnsi="Times New Roman" w:cs="Times New Roman"/>
                <w:sz w:val="24"/>
              </w:rPr>
              <w:t>профессиональной</w:t>
            </w:r>
            <w:r w:rsidRPr="00D91876">
              <w:rPr>
                <w:rFonts w:ascii="Times New Roman" w:hAnsi="Times New Roman" w:cs="Times New Roman"/>
                <w:spacing w:val="-3"/>
                <w:sz w:val="24"/>
              </w:rPr>
              <w:t xml:space="preserve"> </w:t>
            </w:r>
            <w:r w:rsidRPr="00D91876">
              <w:rPr>
                <w:rFonts w:ascii="Times New Roman" w:hAnsi="Times New Roman" w:cs="Times New Roman"/>
                <w:sz w:val="24"/>
              </w:rPr>
              <w:t>деятельности</w:t>
            </w:r>
            <w:r w:rsidRPr="00D91876">
              <w:rPr>
                <w:rFonts w:ascii="Times New Roman" w:hAnsi="Times New Roman" w:cs="Times New Roman"/>
                <w:spacing w:val="-57"/>
                <w:sz w:val="24"/>
              </w:rPr>
              <w:t xml:space="preserve"> </w:t>
            </w:r>
            <w:r w:rsidRPr="00D91876">
              <w:rPr>
                <w:rFonts w:ascii="Times New Roman" w:hAnsi="Times New Roman" w:cs="Times New Roman"/>
                <w:sz w:val="24"/>
              </w:rPr>
              <w:t>применительно</w:t>
            </w:r>
            <w:r w:rsidRPr="00D91876">
              <w:rPr>
                <w:rFonts w:ascii="Times New Roman" w:hAnsi="Times New Roman" w:cs="Times New Roman"/>
                <w:spacing w:val="-4"/>
                <w:sz w:val="24"/>
              </w:rPr>
              <w:t xml:space="preserve"> </w:t>
            </w:r>
            <w:r w:rsidRPr="00D91876">
              <w:rPr>
                <w:rFonts w:ascii="Times New Roman" w:hAnsi="Times New Roman" w:cs="Times New Roman"/>
                <w:sz w:val="24"/>
              </w:rPr>
              <w:t>к различным</w:t>
            </w:r>
            <w:r w:rsidRPr="00D91876">
              <w:rPr>
                <w:rFonts w:ascii="Times New Roman" w:hAnsi="Times New Roman" w:cs="Times New Roman"/>
                <w:spacing w:val="-2"/>
                <w:sz w:val="24"/>
              </w:rPr>
              <w:t xml:space="preserve"> </w:t>
            </w:r>
            <w:r w:rsidRPr="00D91876">
              <w:rPr>
                <w:rFonts w:ascii="Times New Roman" w:hAnsi="Times New Roman" w:cs="Times New Roman"/>
                <w:sz w:val="24"/>
              </w:rPr>
              <w:t>контекстам</w:t>
            </w:r>
          </w:p>
        </w:tc>
      </w:tr>
      <w:tr w:rsidR="005B1DC3" w:rsidTr="00A51D73">
        <w:trPr>
          <w:cantSplit/>
          <w:trHeight w:val="582"/>
          <w:tblHeader/>
        </w:trPr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Pr="00D91876" w:rsidRDefault="005B1DC3" w:rsidP="00A51D73">
            <w:pPr>
              <w:rPr>
                <w:rFonts w:ascii="Times New Roman" w:hAnsi="Times New Roman" w:cs="Times New Roman"/>
              </w:rPr>
            </w:pPr>
            <w:r w:rsidRPr="00D91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 2</w:t>
            </w:r>
          </w:p>
        </w:tc>
        <w:tc>
          <w:tcPr>
            <w:tcW w:w="7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Pr="00D91876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1876">
              <w:rPr>
                <w:rFonts w:ascii="Times New Roman" w:hAnsi="Times New Roman" w:cs="Times New Roman"/>
                <w:sz w:val="24"/>
              </w:rPr>
              <w:t>Использовать</w:t>
            </w:r>
            <w:r w:rsidRPr="00D91876">
              <w:rPr>
                <w:rFonts w:ascii="Times New Roman" w:hAnsi="Times New Roman" w:cs="Times New Roman"/>
                <w:spacing w:val="-4"/>
                <w:sz w:val="24"/>
              </w:rPr>
              <w:t xml:space="preserve"> </w:t>
            </w:r>
            <w:r w:rsidRPr="00D91876">
              <w:rPr>
                <w:rFonts w:ascii="Times New Roman" w:hAnsi="Times New Roman" w:cs="Times New Roman"/>
                <w:sz w:val="24"/>
              </w:rPr>
              <w:t>современные</w:t>
            </w:r>
            <w:r w:rsidRPr="00D91876">
              <w:rPr>
                <w:rFonts w:ascii="Times New Roman" w:hAnsi="Times New Roman" w:cs="Times New Roman"/>
                <w:spacing w:val="-5"/>
                <w:sz w:val="24"/>
              </w:rPr>
              <w:t xml:space="preserve"> </w:t>
            </w:r>
            <w:r w:rsidRPr="00D91876">
              <w:rPr>
                <w:rFonts w:ascii="Times New Roman" w:hAnsi="Times New Roman" w:cs="Times New Roman"/>
                <w:sz w:val="24"/>
              </w:rPr>
              <w:t>средства</w:t>
            </w:r>
            <w:r w:rsidRPr="00D91876">
              <w:rPr>
                <w:rFonts w:ascii="Times New Roman" w:hAnsi="Times New Roman" w:cs="Times New Roman"/>
                <w:spacing w:val="-3"/>
                <w:sz w:val="24"/>
              </w:rPr>
              <w:t xml:space="preserve"> </w:t>
            </w:r>
            <w:r w:rsidRPr="00D91876">
              <w:rPr>
                <w:rFonts w:ascii="Times New Roman" w:hAnsi="Times New Roman" w:cs="Times New Roman"/>
                <w:sz w:val="24"/>
              </w:rPr>
              <w:t>поиска,</w:t>
            </w:r>
            <w:r w:rsidRPr="00D91876">
              <w:rPr>
                <w:rFonts w:ascii="Times New Roman" w:hAnsi="Times New Roman" w:cs="Times New Roman"/>
                <w:spacing w:val="-3"/>
                <w:sz w:val="24"/>
              </w:rPr>
              <w:t xml:space="preserve"> </w:t>
            </w:r>
            <w:r w:rsidRPr="00D91876">
              <w:rPr>
                <w:rFonts w:ascii="Times New Roman" w:hAnsi="Times New Roman" w:cs="Times New Roman"/>
                <w:sz w:val="24"/>
              </w:rPr>
              <w:t>анализа</w:t>
            </w:r>
            <w:r w:rsidRPr="00D91876">
              <w:rPr>
                <w:rFonts w:ascii="Times New Roman" w:hAnsi="Times New Roman" w:cs="Times New Roman"/>
                <w:spacing w:val="-5"/>
                <w:sz w:val="24"/>
              </w:rPr>
              <w:t xml:space="preserve"> </w:t>
            </w:r>
            <w:r w:rsidRPr="00D91876">
              <w:rPr>
                <w:rFonts w:ascii="Times New Roman" w:hAnsi="Times New Roman" w:cs="Times New Roman"/>
                <w:sz w:val="24"/>
              </w:rPr>
              <w:t>и</w:t>
            </w:r>
            <w:r w:rsidRPr="00D91876">
              <w:rPr>
                <w:rFonts w:ascii="Times New Roman" w:hAnsi="Times New Roman" w:cs="Times New Roman"/>
                <w:spacing w:val="-3"/>
                <w:sz w:val="24"/>
              </w:rPr>
              <w:t xml:space="preserve"> </w:t>
            </w:r>
            <w:r w:rsidRPr="00D91876">
              <w:rPr>
                <w:rFonts w:ascii="Times New Roman" w:hAnsi="Times New Roman" w:cs="Times New Roman"/>
                <w:sz w:val="24"/>
              </w:rPr>
              <w:t>интерпретации</w:t>
            </w:r>
            <w:r w:rsidRPr="00D91876">
              <w:rPr>
                <w:rFonts w:ascii="Times New Roman" w:hAnsi="Times New Roman" w:cs="Times New Roman"/>
                <w:spacing w:val="-57"/>
                <w:sz w:val="24"/>
              </w:rPr>
              <w:t xml:space="preserve"> </w:t>
            </w:r>
            <w:r w:rsidRPr="00D91876">
              <w:rPr>
                <w:rFonts w:ascii="Times New Roman" w:hAnsi="Times New Roman" w:cs="Times New Roman"/>
                <w:sz w:val="24"/>
              </w:rPr>
              <w:t>информации, и информационные технологии для выполнения задач</w:t>
            </w:r>
            <w:r w:rsidRPr="00D91876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D91876">
              <w:rPr>
                <w:rFonts w:ascii="Times New Roman" w:hAnsi="Times New Roman" w:cs="Times New Roman"/>
                <w:sz w:val="24"/>
              </w:rPr>
              <w:t>профессиональной</w:t>
            </w:r>
            <w:r w:rsidRPr="00D91876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D91876">
              <w:rPr>
                <w:rFonts w:ascii="Times New Roman" w:hAnsi="Times New Roman" w:cs="Times New Roman"/>
                <w:sz w:val="24"/>
              </w:rPr>
              <w:t>деятельности</w:t>
            </w:r>
            <w:r w:rsidRPr="00D91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B1DC3" w:rsidTr="00A51D73">
        <w:trPr>
          <w:cantSplit/>
          <w:trHeight w:val="582"/>
          <w:tblHeader/>
        </w:trPr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Pr="00D91876" w:rsidRDefault="005B1DC3" w:rsidP="00A51D73">
            <w:pPr>
              <w:rPr>
                <w:rFonts w:ascii="Times New Roman" w:hAnsi="Times New Roman" w:cs="Times New Roman"/>
              </w:rPr>
            </w:pPr>
            <w:r w:rsidRPr="00D91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 3</w:t>
            </w:r>
          </w:p>
        </w:tc>
        <w:tc>
          <w:tcPr>
            <w:tcW w:w="7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Pr="00D91876" w:rsidRDefault="005B1DC3" w:rsidP="00A51D73">
            <w:pPr>
              <w:pStyle w:val="af3"/>
              <w:spacing w:line="0" w:lineRule="atLeast"/>
              <w:rPr>
                <w:rFonts w:ascii="Times New Roman" w:hAnsi="Times New Roman"/>
                <w:sz w:val="24"/>
              </w:rPr>
            </w:pPr>
            <w:r w:rsidRPr="00D91876">
              <w:rPr>
                <w:rFonts w:ascii="Times New Roman" w:hAnsi="Times New Roman"/>
                <w:sz w:val="24"/>
              </w:rPr>
              <w:t>Планировать и реализовывать собственное профессиональное и личностное</w:t>
            </w:r>
            <w:r w:rsidRPr="00D91876"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 w:rsidRPr="00D91876">
              <w:rPr>
                <w:rFonts w:ascii="Times New Roman" w:hAnsi="Times New Roman"/>
                <w:sz w:val="24"/>
              </w:rPr>
              <w:t>развитие, предпринимательскую деятельность в профессиональной сфере,</w:t>
            </w:r>
            <w:r w:rsidRPr="00D91876"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 w:rsidRPr="00D91876">
              <w:rPr>
                <w:rFonts w:ascii="Times New Roman" w:hAnsi="Times New Roman"/>
                <w:sz w:val="24"/>
              </w:rPr>
              <w:t>использовать знания по финансовой грамотности в различных жизненных</w:t>
            </w:r>
            <w:r w:rsidRPr="00D91876"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 w:rsidRPr="00D91876">
              <w:rPr>
                <w:rFonts w:ascii="Times New Roman" w:hAnsi="Times New Roman"/>
                <w:sz w:val="24"/>
              </w:rPr>
              <w:t>ситуациях</w:t>
            </w:r>
          </w:p>
          <w:p w:rsidR="005B1DC3" w:rsidRPr="00D91876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B1DC3" w:rsidTr="00A51D73">
        <w:trPr>
          <w:cantSplit/>
          <w:trHeight w:val="582"/>
          <w:tblHeader/>
        </w:trPr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Pr="00D91876" w:rsidRDefault="005B1DC3" w:rsidP="00A51D73">
            <w:pPr>
              <w:rPr>
                <w:rFonts w:ascii="Times New Roman" w:hAnsi="Times New Roman" w:cs="Times New Roman"/>
              </w:rPr>
            </w:pPr>
            <w:r w:rsidRPr="00D91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 4</w:t>
            </w:r>
          </w:p>
        </w:tc>
        <w:tc>
          <w:tcPr>
            <w:tcW w:w="7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Pr="00D91876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1876">
              <w:rPr>
                <w:rFonts w:ascii="Times New Roman" w:hAnsi="Times New Roman" w:cs="Times New Roman"/>
                <w:sz w:val="24"/>
              </w:rPr>
              <w:t>Эффективно</w:t>
            </w:r>
            <w:r w:rsidRPr="00D91876">
              <w:rPr>
                <w:rFonts w:ascii="Times New Roman" w:hAnsi="Times New Roman" w:cs="Times New Roman"/>
                <w:spacing w:val="-3"/>
                <w:sz w:val="24"/>
              </w:rPr>
              <w:t xml:space="preserve"> </w:t>
            </w:r>
            <w:r w:rsidRPr="00D91876">
              <w:rPr>
                <w:rFonts w:ascii="Times New Roman" w:hAnsi="Times New Roman" w:cs="Times New Roman"/>
                <w:sz w:val="24"/>
              </w:rPr>
              <w:t>взаимодействовать</w:t>
            </w:r>
            <w:r w:rsidRPr="00D91876">
              <w:rPr>
                <w:rFonts w:ascii="Times New Roman" w:hAnsi="Times New Roman" w:cs="Times New Roman"/>
                <w:spacing w:val="-3"/>
                <w:sz w:val="24"/>
              </w:rPr>
              <w:t xml:space="preserve"> </w:t>
            </w:r>
            <w:r w:rsidRPr="00D91876">
              <w:rPr>
                <w:rFonts w:ascii="Times New Roman" w:hAnsi="Times New Roman" w:cs="Times New Roman"/>
                <w:sz w:val="24"/>
              </w:rPr>
              <w:t>и</w:t>
            </w:r>
            <w:r w:rsidRPr="00D91876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D91876">
              <w:rPr>
                <w:rFonts w:ascii="Times New Roman" w:hAnsi="Times New Roman" w:cs="Times New Roman"/>
                <w:sz w:val="24"/>
              </w:rPr>
              <w:t>работать</w:t>
            </w:r>
            <w:r w:rsidRPr="00D91876">
              <w:rPr>
                <w:rFonts w:ascii="Times New Roman" w:hAnsi="Times New Roman" w:cs="Times New Roman"/>
                <w:spacing w:val="-3"/>
                <w:sz w:val="24"/>
              </w:rPr>
              <w:t xml:space="preserve"> </w:t>
            </w:r>
            <w:r w:rsidRPr="00D91876">
              <w:rPr>
                <w:rFonts w:ascii="Times New Roman" w:hAnsi="Times New Roman" w:cs="Times New Roman"/>
                <w:sz w:val="24"/>
              </w:rPr>
              <w:t>в</w:t>
            </w:r>
            <w:r w:rsidRPr="00D91876">
              <w:rPr>
                <w:rFonts w:ascii="Times New Roman" w:hAnsi="Times New Roman" w:cs="Times New Roman"/>
                <w:spacing w:val="-4"/>
                <w:sz w:val="24"/>
              </w:rPr>
              <w:t xml:space="preserve"> </w:t>
            </w:r>
            <w:r w:rsidRPr="00D91876">
              <w:rPr>
                <w:rFonts w:ascii="Times New Roman" w:hAnsi="Times New Roman" w:cs="Times New Roman"/>
                <w:sz w:val="24"/>
              </w:rPr>
              <w:t>коллективе</w:t>
            </w:r>
            <w:r w:rsidRPr="00D91876">
              <w:rPr>
                <w:rFonts w:ascii="Times New Roman" w:hAnsi="Times New Roman" w:cs="Times New Roman"/>
                <w:spacing w:val="-5"/>
                <w:sz w:val="24"/>
              </w:rPr>
              <w:t xml:space="preserve"> </w:t>
            </w:r>
            <w:r w:rsidRPr="00D91876">
              <w:rPr>
                <w:rFonts w:ascii="Times New Roman" w:hAnsi="Times New Roman" w:cs="Times New Roman"/>
                <w:sz w:val="24"/>
              </w:rPr>
              <w:t>и</w:t>
            </w:r>
            <w:r w:rsidRPr="00D91876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D91876">
              <w:rPr>
                <w:rFonts w:ascii="Times New Roman" w:hAnsi="Times New Roman" w:cs="Times New Roman"/>
                <w:sz w:val="24"/>
              </w:rPr>
              <w:t>команде</w:t>
            </w:r>
          </w:p>
        </w:tc>
      </w:tr>
      <w:tr w:rsidR="005B1DC3" w:rsidTr="00A51D73">
        <w:trPr>
          <w:cantSplit/>
          <w:trHeight w:val="582"/>
          <w:tblHeader/>
        </w:trPr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Pr="00D91876" w:rsidRDefault="005B1DC3" w:rsidP="00A51D73">
            <w:pPr>
              <w:rPr>
                <w:rFonts w:ascii="Times New Roman" w:hAnsi="Times New Roman" w:cs="Times New Roman"/>
              </w:rPr>
            </w:pPr>
            <w:r w:rsidRPr="00D91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 5</w:t>
            </w:r>
          </w:p>
        </w:tc>
        <w:tc>
          <w:tcPr>
            <w:tcW w:w="7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Pr="00D91876" w:rsidRDefault="005B1DC3" w:rsidP="00A51D73">
            <w:pPr>
              <w:pStyle w:val="af3"/>
              <w:spacing w:line="0" w:lineRule="atLeast"/>
              <w:rPr>
                <w:rFonts w:ascii="Times New Roman" w:hAnsi="Times New Roman"/>
                <w:sz w:val="24"/>
              </w:rPr>
            </w:pPr>
            <w:r w:rsidRPr="00D91876">
              <w:rPr>
                <w:rFonts w:ascii="Times New Roman" w:hAnsi="Times New Roman"/>
                <w:sz w:val="24"/>
              </w:rPr>
              <w:t>Осуществлять</w:t>
            </w:r>
            <w:r w:rsidRPr="00D91876"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 w:rsidRPr="00D91876">
              <w:rPr>
                <w:rFonts w:ascii="Times New Roman" w:hAnsi="Times New Roman"/>
                <w:sz w:val="24"/>
              </w:rPr>
              <w:t>устную</w:t>
            </w:r>
            <w:r w:rsidRPr="00D91876"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 w:rsidRPr="00D91876">
              <w:rPr>
                <w:rFonts w:ascii="Times New Roman" w:hAnsi="Times New Roman"/>
                <w:sz w:val="24"/>
              </w:rPr>
              <w:t>и</w:t>
            </w:r>
            <w:r w:rsidRPr="00D91876"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 w:rsidRPr="00D91876">
              <w:rPr>
                <w:rFonts w:ascii="Times New Roman" w:hAnsi="Times New Roman"/>
                <w:sz w:val="24"/>
              </w:rPr>
              <w:t>письменную</w:t>
            </w:r>
            <w:r w:rsidRPr="00D91876"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 w:rsidRPr="00D91876">
              <w:rPr>
                <w:rFonts w:ascii="Times New Roman" w:hAnsi="Times New Roman"/>
                <w:sz w:val="24"/>
              </w:rPr>
              <w:t>коммуникацию</w:t>
            </w:r>
            <w:r w:rsidRPr="00D91876"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 w:rsidRPr="00D91876">
              <w:rPr>
                <w:rFonts w:ascii="Times New Roman" w:hAnsi="Times New Roman"/>
                <w:sz w:val="24"/>
              </w:rPr>
              <w:t>на</w:t>
            </w:r>
            <w:r w:rsidRPr="00D91876"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 w:rsidRPr="00D91876">
              <w:rPr>
                <w:rFonts w:ascii="Times New Roman" w:hAnsi="Times New Roman"/>
                <w:sz w:val="24"/>
              </w:rPr>
              <w:t>государственном</w:t>
            </w:r>
            <w:r w:rsidRPr="00D91876"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 w:rsidRPr="00D91876">
              <w:rPr>
                <w:rFonts w:ascii="Times New Roman" w:hAnsi="Times New Roman"/>
                <w:sz w:val="24"/>
              </w:rPr>
              <w:t>языке</w:t>
            </w:r>
            <w:r w:rsidRPr="00D91876"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 w:rsidRPr="00D91876">
              <w:rPr>
                <w:rFonts w:ascii="Times New Roman" w:hAnsi="Times New Roman"/>
                <w:sz w:val="24"/>
              </w:rPr>
              <w:t>Российской Федерации с учетом особенностей социального и культурного</w:t>
            </w:r>
            <w:r w:rsidRPr="00D91876"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 w:rsidRPr="00D91876">
              <w:rPr>
                <w:rFonts w:ascii="Times New Roman" w:hAnsi="Times New Roman"/>
                <w:sz w:val="24"/>
              </w:rPr>
              <w:t>контекста</w:t>
            </w:r>
          </w:p>
          <w:p w:rsidR="005B1DC3" w:rsidRPr="00D91876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B1DC3" w:rsidTr="00A51D73">
        <w:trPr>
          <w:cantSplit/>
          <w:trHeight w:val="582"/>
          <w:tblHeader/>
        </w:trPr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Pr="00D91876" w:rsidRDefault="005B1DC3" w:rsidP="00A51D73">
            <w:pPr>
              <w:rPr>
                <w:rFonts w:ascii="Times New Roman" w:hAnsi="Times New Roman" w:cs="Times New Roman"/>
              </w:rPr>
            </w:pPr>
            <w:r w:rsidRPr="00D91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 7</w:t>
            </w:r>
          </w:p>
        </w:tc>
        <w:tc>
          <w:tcPr>
            <w:tcW w:w="7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Pr="00D91876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1876">
              <w:rPr>
                <w:rFonts w:ascii="Times New Roman" w:hAnsi="Times New Roman" w:cs="Times New Roman"/>
                <w:sz w:val="24"/>
              </w:rPr>
              <w:t>Содействовать</w:t>
            </w:r>
            <w:r w:rsidRPr="00D91876">
              <w:rPr>
                <w:rFonts w:ascii="Times New Roman" w:hAnsi="Times New Roman" w:cs="Times New Roman"/>
                <w:spacing w:val="-6"/>
                <w:sz w:val="24"/>
              </w:rPr>
              <w:t xml:space="preserve"> </w:t>
            </w:r>
            <w:r w:rsidRPr="00D91876">
              <w:rPr>
                <w:rFonts w:ascii="Times New Roman" w:hAnsi="Times New Roman" w:cs="Times New Roman"/>
                <w:sz w:val="24"/>
              </w:rPr>
              <w:t>сохранению</w:t>
            </w:r>
            <w:r w:rsidRPr="00D91876">
              <w:rPr>
                <w:rFonts w:ascii="Times New Roman" w:hAnsi="Times New Roman" w:cs="Times New Roman"/>
                <w:spacing w:val="-5"/>
                <w:sz w:val="24"/>
              </w:rPr>
              <w:t xml:space="preserve"> </w:t>
            </w:r>
            <w:r w:rsidRPr="00D91876">
              <w:rPr>
                <w:rFonts w:ascii="Times New Roman" w:hAnsi="Times New Roman" w:cs="Times New Roman"/>
                <w:sz w:val="24"/>
              </w:rPr>
              <w:t>окружающей</w:t>
            </w:r>
            <w:r w:rsidRPr="00D91876">
              <w:rPr>
                <w:rFonts w:ascii="Times New Roman" w:hAnsi="Times New Roman" w:cs="Times New Roman"/>
                <w:spacing w:val="-5"/>
                <w:sz w:val="24"/>
              </w:rPr>
              <w:t xml:space="preserve"> </w:t>
            </w:r>
            <w:r w:rsidRPr="00D91876">
              <w:rPr>
                <w:rFonts w:ascii="Times New Roman" w:hAnsi="Times New Roman" w:cs="Times New Roman"/>
                <w:sz w:val="24"/>
              </w:rPr>
              <w:t>среды,</w:t>
            </w:r>
            <w:r w:rsidRPr="00D91876">
              <w:rPr>
                <w:rFonts w:ascii="Times New Roman" w:hAnsi="Times New Roman" w:cs="Times New Roman"/>
                <w:spacing w:val="-5"/>
                <w:sz w:val="24"/>
              </w:rPr>
              <w:t xml:space="preserve"> </w:t>
            </w:r>
            <w:r w:rsidRPr="00D91876">
              <w:rPr>
                <w:rFonts w:ascii="Times New Roman" w:hAnsi="Times New Roman" w:cs="Times New Roman"/>
                <w:sz w:val="24"/>
              </w:rPr>
              <w:t>ресурсосбережению,</w:t>
            </w:r>
            <w:r w:rsidRPr="00D91876">
              <w:rPr>
                <w:rFonts w:ascii="Times New Roman" w:hAnsi="Times New Roman" w:cs="Times New Roman"/>
                <w:spacing w:val="-5"/>
                <w:sz w:val="24"/>
              </w:rPr>
              <w:t xml:space="preserve"> </w:t>
            </w:r>
            <w:r w:rsidRPr="00D91876">
              <w:rPr>
                <w:rFonts w:ascii="Times New Roman" w:hAnsi="Times New Roman" w:cs="Times New Roman"/>
                <w:sz w:val="24"/>
              </w:rPr>
              <w:t>применять</w:t>
            </w:r>
            <w:r w:rsidRPr="00D91876">
              <w:rPr>
                <w:rFonts w:ascii="Times New Roman" w:hAnsi="Times New Roman" w:cs="Times New Roman"/>
                <w:spacing w:val="-57"/>
                <w:sz w:val="24"/>
              </w:rPr>
              <w:t xml:space="preserve"> </w:t>
            </w:r>
            <w:r w:rsidRPr="00D91876">
              <w:rPr>
                <w:rFonts w:ascii="Times New Roman" w:hAnsi="Times New Roman" w:cs="Times New Roman"/>
                <w:sz w:val="24"/>
              </w:rPr>
              <w:t>знания</w:t>
            </w:r>
            <w:r w:rsidRPr="00D91876">
              <w:rPr>
                <w:rFonts w:ascii="Times New Roman" w:hAnsi="Times New Roman" w:cs="Times New Roman"/>
                <w:spacing w:val="-2"/>
                <w:sz w:val="24"/>
              </w:rPr>
              <w:t xml:space="preserve"> </w:t>
            </w:r>
            <w:r w:rsidRPr="00D91876">
              <w:rPr>
                <w:rFonts w:ascii="Times New Roman" w:hAnsi="Times New Roman" w:cs="Times New Roman"/>
                <w:sz w:val="24"/>
              </w:rPr>
              <w:t>об</w:t>
            </w:r>
            <w:r w:rsidRPr="00D91876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D91876">
              <w:rPr>
                <w:rFonts w:ascii="Times New Roman" w:hAnsi="Times New Roman" w:cs="Times New Roman"/>
                <w:sz w:val="24"/>
              </w:rPr>
              <w:t>изменении</w:t>
            </w:r>
            <w:r w:rsidRPr="00D91876">
              <w:rPr>
                <w:rFonts w:ascii="Times New Roman" w:hAnsi="Times New Roman" w:cs="Times New Roman"/>
                <w:spacing w:val="-3"/>
                <w:sz w:val="24"/>
              </w:rPr>
              <w:t xml:space="preserve"> </w:t>
            </w:r>
            <w:r w:rsidRPr="00D91876">
              <w:rPr>
                <w:rFonts w:ascii="Times New Roman" w:hAnsi="Times New Roman" w:cs="Times New Roman"/>
                <w:sz w:val="24"/>
              </w:rPr>
              <w:t>климата,</w:t>
            </w:r>
            <w:r w:rsidRPr="00D91876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D91876">
              <w:rPr>
                <w:rFonts w:ascii="Times New Roman" w:hAnsi="Times New Roman" w:cs="Times New Roman"/>
                <w:sz w:val="24"/>
              </w:rPr>
              <w:t>принципы</w:t>
            </w:r>
            <w:r w:rsidRPr="00D91876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D91876">
              <w:rPr>
                <w:rFonts w:ascii="Times New Roman" w:hAnsi="Times New Roman" w:cs="Times New Roman"/>
                <w:sz w:val="24"/>
              </w:rPr>
              <w:t>бережливого</w:t>
            </w:r>
            <w:r w:rsidRPr="00D91876">
              <w:rPr>
                <w:rFonts w:ascii="Times New Roman" w:hAnsi="Times New Roman" w:cs="Times New Roman"/>
                <w:spacing w:val="-2"/>
                <w:sz w:val="24"/>
              </w:rPr>
              <w:t xml:space="preserve"> </w:t>
            </w:r>
            <w:r w:rsidRPr="00D91876">
              <w:rPr>
                <w:rFonts w:ascii="Times New Roman" w:hAnsi="Times New Roman" w:cs="Times New Roman"/>
                <w:sz w:val="24"/>
              </w:rPr>
              <w:t>производства,</w:t>
            </w:r>
          </w:p>
        </w:tc>
      </w:tr>
      <w:tr w:rsidR="005B1DC3" w:rsidTr="00A51D73">
        <w:trPr>
          <w:cantSplit/>
          <w:trHeight w:val="582"/>
          <w:tblHeader/>
        </w:trPr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Pr="00D91876" w:rsidRDefault="005B1DC3" w:rsidP="00A51D73">
            <w:pPr>
              <w:rPr>
                <w:rFonts w:ascii="Times New Roman" w:hAnsi="Times New Roman" w:cs="Times New Roman"/>
              </w:rPr>
            </w:pPr>
            <w:r w:rsidRPr="00D91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 9</w:t>
            </w:r>
          </w:p>
        </w:tc>
        <w:tc>
          <w:tcPr>
            <w:tcW w:w="7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Pr="00D91876" w:rsidRDefault="005B1DC3" w:rsidP="00A51D73">
            <w:pPr>
              <w:pStyle w:val="af3"/>
              <w:spacing w:line="0" w:lineRule="atLeast"/>
              <w:rPr>
                <w:rFonts w:ascii="Times New Roman" w:hAnsi="Times New Roman"/>
                <w:iCs/>
                <w:sz w:val="24"/>
                <w:szCs w:val="24"/>
              </w:rPr>
            </w:pPr>
            <w:r w:rsidRPr="00D91876">
              <w:rPr>
                <w:rFonts w:ascii="Times New Roman" w:hAnsi="Times New Roman"/>
                <w:sz w:val="24"/>
              </w:rPr>
              <w:t>Пользоваться</w:t>
            </w:r>
            <w:r w:rsidRPr="00D91876"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 w:rsidRPr="00D91876">
              <w:rPr>
                <w:rFonts w:ascii="Times New Roman" w:hAnsi="Times New Roman"/>
                <w:sz w:val="24"/>
              </w:rPr>
              <w:t>профессиональной</w:t>
            </w:r>
            <w:r w:rsidRPr="00D91876"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 w:rsidRPr="00D91876">
              <w:rPr>
                <w:rFonts w:ascii="Times New Roman" w:hAnsi="Times New Roman"/>
                <w:sz w:val="24"/>
              </w:rPr>
              <w:t>документацией</w:t>
            </w:r>
            <w:r w:rsidRPr="00D91876"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 w:rsidRPr="00D91876">
              <w:rPr>
                <w:rFonts w:ascii="Times New Roman" w:hAnsi="Times New Roman"/>
                <w:sz w:val="24"/>
              </w:rPr>
              <w:t>на</w:t>
            </w:r>
            <w:r w:rsidRPr="00D91876"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 w:rsidRPr="00D91876">
              <w:rPr>
                <w:rFonts w:ascii="Times New Roman" w:hAnsi="Times New Roman"/>
                <w:sz w:val="24"/>
              </w:rPr>
              <w:t>государственном</w:t>
            </w:r>
            <w:r w:rsidRPr="00D91876"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 w:rsidRPr="00D91876">
              <w:rPr>
                <w:rFonts w:ascii="Times New Roman" w:hAnsi="Times New Roman"/>
                <w:sz w:val="24"/>
              </w:rPr>
              <w:t>и иностранном</w:t>
            </w:r>
            <w:r w:rsidRPr="00D91876"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 w:rsidRPr="00D91876">
              <w:rPr>
                <w:rFonts w:ascii="Times New Roman" w:hAnsi="Times New Roman"/>
                <w:sz w:val="24"/>
              </w:rPr>
              <w:t>языках</w:t>
            </w:r>
          </w:p>
          <w:p w:rsidR="005B1DC3" w:rsidRPr="00D91876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B1DC3" w:rsidTr="00A51D73">
        <w:trPr>
          <w:cantSplit/>
          <w:trHeight w:val="582"/>
          <w:tblHeader/>
        </w:trPr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Pr="00D91876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1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1.1</w:t>
            </w:r>
          </w:p>
          <w:p w:rsidR="005B1DC3" w:rsidRPr="00D91876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Pr="00D91876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1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Планировать текущую деятельность сотрудников служб предприятий  туризма и гостеприимства</w:t>
            </w:r>
          </w:p>
        </w:tc>
      </w:tr>
      <w:tr w:rsidR="005B1DC3" w:rsidTr="00A51D73">
        <w:trPr>
          <w:cantSplit/>
          <w:trHeight w:val="582"/>
          <w:tblHeader/>
        </w:trPr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Pr="00D91876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1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1.2</w:t>
            </w:r>
          </w:p>
        </w:tc>
        <w:tc>
          <w:tcPr>
            <w:tcW w:w="7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Pr="00D91876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1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Организовывать текущую деятельность сотрудников служб предприятий  туризма и гостеприимства.  </w:t>
            </w:r>
          </w:p>
        </w:tc>
      </w:tr>
      <w:tr w:rsidR="005B1DC3" w:rsidTr="00A51D73">
        <w:trPr>
          <w:cantSplit/>
          <w:trHeight w:val="582"/>
          <w:tblHeader/>
        </w:trPr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Pr="00D91876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1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1.3</w:t>
            </w:r>
          </w:p>
        </w:tc>
        <w:tc>
          <w:tcPr>
            <w:tcW w:w="7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Pr="00D91876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1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Координировать и контролировать деятельность сотрудников служб  предприятий туризма и гостеприимства</w:t>
            </w:r>
          </w:p>
        </w:tc>
      </w:tr>
      <w:tr w:rsidR="005B1DC3" w:rsidTr="00A51D73">
        <w:trPr>
          <w:cantSplit/>
          <w:trHeight w:val="582"/>
          <w:tblHeader/>
        </w:trPr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Pr="00D91876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1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ПК 1.4</w:t>
            </w:r>
          </w:p>
        </w:tc>
        <w:tc>
          <w:tcPr>
            <w:tcW w:w="76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Pr="00D91876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1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Осуществлять расчеты с потребителями за предоставленные услуги</w:t>
            </w:r>
          </w:p>
        </w:tc>
      </w:tr>
    </w:tbl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74" w:line="229" w:lineRule="auto"/>
        <w:ind w:left="119" w:right="773"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Освоение содержания учебного предмета «Введение в специальность» обеспечивает достижение студентами следующих результатов: </w:t>
      </w: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82" w:line="240" w:lineRule="auto"/>
        <w:ind w:left="53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Личностные результаты (ЛР 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ЛРв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):</w:t>
      </w:r>
    </w:p>
    <w:tbl>
      <w:tblPr>
        <w:tblW w:w="9750" w:type="dxa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3920"/>
        <w:gridCol w:w="4234"/>
        <w:gridCol w:w="1596"/>
      </w:tblGrid>
      <w:tr w:rsidR="005B1DC3" w:rsidTr="00A51D73">
        <w:trPr>
          <w:cantSplit/>
          <w:trHeight w:val="840"/>
          <w:tblHeader/>
        </w:trPr>
        <w:tc>
          <w:tcPr>
            <w:tcW w:w="3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237" w:right="21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Личностные результаты освоения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образовательной про граммы (ФГОС СОО)</w:t>
            </w:r>
          </w:p>
        </w:tc>
        <w:tc>
          <w:tcPr>
            <w:tcW w:w="42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Личностные результаты </w:t>
            </w:r>
          </w:p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реализации программы воспитания</w:t>
            </w:r>
          </w:p>
        </w:tc>
        <w:tc>
          <w:tcPr>
            <w:tcW w:w="15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Коды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97" w:right="17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зультатов</w:t>
            </w:r>
            <w:proofErr w:type="spellEnd"/>
            <w:proofErr w:type="gramEnd"/>
          </w:p>
        </w:tc>
      </w:tr>
      <w:tr w:rsidR="005B1DC3" w:rsidTr="00A51D73">
        <w:trPr>
          <w:cantSplit/>
          <w:trHeight w:val="1389"/>
          <w:tblHeader/>
        </w:trPr>
        <w:tc>
          <w:tcPr>
            <w:tcW w:w="3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1" w:right="12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ЛР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готовность и способность к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мостоятельной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творческой и ответ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ственной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деятельности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тельной,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проектно-исследователь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коммуникативной и др.)</w:t>
            </w:r>
          </w:p>
        </w:tc>
        <w:tc>
          <w:tcPr>
            <w:tcW w:w="42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7" w:right="223" w:firstLine="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Осознающий приоритетную ценность личности человека; уважающий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ственную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чужую уникальность в различных ситуациях, во всех формах и видах деятельности.</w:t>
            </w:r>
          </w:p>
        </w:tc>
        <w:tc>
          <w:tcPr>
            <w:tcW w:w="15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ЛР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, ЛРв7</w:t>
            </w:r>
          </w:p>
        </w:tc>
      </w:tr>
      <w:tr w:rsidR="005B1DC3" w:rsidTr="00A51D73">
        <w:trPr>
          <w:cantSplit/>
          <w:trHeight w:val="2218"/>
          <w:tblHeader/>
        </w:trPr>
        <w:tc>
          <w:tcPr>
            <w:tcW w:w="3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5" w:right="289" w:hanging="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ЛР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сформированность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толерант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сознания и поведения лично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готовности и способности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диалог с людьми, достигать в </w:t>
            </w:r>
          </w:p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23" w:right="232" w:firstLine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нѐ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взаимопонимания, находить общие цели и сотрудничать для их достижения</w:t>
            </w:r>
          </w:p>
        </w:tc>
        <w:tc>
          <w:tcPr>
            <w:tcW w:w="42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9" w:right="1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ЛРв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8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Проявляющий и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демонстриру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ющий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уважение к представителям раз личных этнокультурных, социальных, конфессиональных и иных групп.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причастный к сохранению,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преумно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жению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трансляции культурных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диций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ценностей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многонациональ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российского государства</w:t>
            </w:r>
          </w:p>
        </w:tc>
        <w:tc>
          <w:tcPr>
            <w:tcW w:w="15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ЛР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ЛРв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8</w:t>
            </w:r>
          </w:p>
        </w:tc>
      </w:tr>
      <w:tr w:rsidR="005B1DC3" w:rsidTr="00A51D73">
        <w:trPr>
          <w:cantSplit/>
          <w:trHeight w:val="3598"/>
          <w:tblHeader/>
        </w:trPr>
        <w:tc>
          <w:tcPr>
            <w:tcW w:w="3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1" w:right="18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ЛР3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сформированность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навыков продуктивного сотрудничества в образовательной, общественно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лезной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учебно-исследовательской, учебно-инновационной и других видах деятельности</w:t>
            </w:r>
          </w:p>
        </w:tc>
        <w:tc>
          <w:tcPr>
            <w:tcW w:w="42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9" w:right="20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ЛРв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4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Проявляющий и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демонстриру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ющий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уважение к людям труда,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знающий ценность собственного труда. Стремящийся к формированию в сетевой среде личностно и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профес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сионально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конструктивного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цифро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» следа </w:t>
            </w:r>
          </w:p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9" w:lineRule="auto"/>
              <w:ind w:left="119" w:right="1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ЛРв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15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Демонстрирующий готовность и способность вести диалог с другими людьми, достигать в нем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взаимопони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мания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находить общие цели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сотруд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ничать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для их достижения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професси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ональной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деятельности</w:t>
            </w:r>
          </w:p>
        </w:tc>
        <w:tc>
          <w:tcPr>
            <w:tcW w:w="15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21" w:right="122" w:firstLine="93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ЛР3,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ЛРв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4,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ЛРв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15</w:t>
            </w:r>
          </w:p>
        </w:tc>
      </w:tr>
      <w:tr w:rsidR="005B1DC3" w:rsidTr="00A51D73">
        <w:trPr>
          <w:cantSplit/>
          <w:trHeight w:val="1390"/>
          <w:tblHeader/>
        </w:trPr>
        <w:tc>
          <w:tcPr>
            <w:tcW w:w="3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8" w:right="403" w:hanging="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ЛР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готовность и способность к образованию и самообразованию</w:t>
            </w:r>
          </w:p>
        </w:tc>
        <w:tc>
          <w:tcPr>
            <w:tcW w:w="42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2" w:right="161" w:hanging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ЛРв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14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Проявляющий сознательное отношение к непрерывному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нию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как условию успешной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професси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ональной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общественной деятельно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</w:t>
            </w:r>
            <w:proofErr w:type="spellEnd"/>
          </w:p>
        </w:tc>
        <w:tc>
          <w:tcPr>
            <w:tcW w:w="15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ЛР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ЛРв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14</w:t>
            </w:r>
          </w:p>
        </w:tc>
      </w:tr>
      <w:tr w:rsidR="005B1DC3" w:rsidTr="00A51D73">
        <w:trPr>
          <w:cantSplit/>
          <w:trHeight w:val="1116"/>
          <w:tblHeader/>
        </w:trPr>
        <w:tc>
          <w:tcPr>
            <w:tcW w:w="3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121" w:right="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 xml:space="preserve">ЛР5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сформированность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эсте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тического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образования, включая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тетику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научного и технического творчества</w:t>
            </w:r>
          </w:p>
        </w:tc>
        <w:tc>
          <w:tcPr>
            <w:tcW w:w="42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9" w:right="27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ЛРв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11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Проявляющий уважение к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тетическим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ценностям, обладающий основами эстетической культуры.</w:t>
            </w:r>
          </w:p>
        </w:tc>
        <w:tc>
          <w:tcPr>
            <w:tcW w:w="15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ЛР5,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ЛРв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11</w:t>
            </w:r>
          </w:p>
        </w:tc>
      </w:tr>
      <w:tr w:rsidR="005B1DC3" w:rsidTr="00A51D73">
        <w:trPr>
          <w:cantSplit/>
          <w:trHeight w:val="1941"/>
          <w:tblHeader/>
        </w:trPr>
        <w:tc>
          <w:tcPr>
            <w:tcW w:w="3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2" w:right="150" w:hang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ЛР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6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осознанный выбор будущей профессии на основе понимания еѐ ценностного содержания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возмож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ностей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реализации собственных жизненных планов</w:t>
            </w:r>
          </w:p>
        </w:tc>
        <w:tc>
          <w:tcPr>
            <w:tcW w:w="42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9" w:right="113" w:hang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ЛРв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16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Готовый соответствовать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ожи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даниям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работодателей и умеющий быстро адаптироваться на рабочем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Осознанно выполняющий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профес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сиональные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требования.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Ответствен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самостоятельный,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дисциплиниро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ванный, нацеленный на достижение</w:t>
            </w:r>
          </w:p>
        </w:tc>
        <w:tc>
          <w:tcPr>
            <w:tcW w:w="15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ЛР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6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ЛРв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16</w:t>
            </w:r>
          </w:p>
        </w:tc>
      </w:tr>
    </w:tbl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52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 </w:t>
      </w:r>
    </w:p>
    <w:tbl>
      <w:tblPr>
        <w:tblW w:w="9750" w:type="dxa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3920"/>
        <w:gridCol w:w="4234"/>
        <w:gridCol w:w="1596"/>
      </w:tblGrid>
      <w:tr w:rsidR="005B1DC3" w:rsidTr="00A51D73">
        <w:trPr>
          <w:cantSplit/>
          <w:trHeight w:val="561"/>
          <w:tblHeader/>
        </w:trPr>
        <w:tc>
          <w:tcPr>
            <w:tcW w:w="3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7" w:lineRule="auto"/>
              <w:ind w:left="122" w:right="2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поставленных целей при выполнении профессиональных задач.</w:t>
            </w:r>
          </w:p>
        </w:tc>
        <w:tc>
          <w:tcPr>
            <w:tcW w:w="15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B1DC3" w:rsidTr="00A51D73">
        <w:trPr>
          <w:cantSplit/>
          <w:trHeight w:val="1663"/>
          <w:tblHeader/>
        </w:trPr>
        <w:tc>
          <w:tcPr>
            <w:tcW w:w="3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5" w:right="126" w:hanging="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ЛР7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гражданское отношение к пр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фессиональной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деятельности как к возможности личного участия в ре- </w:t>
            </w:r>
          </w:p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7" w:lineRule="auto"/>
              <w:ind w:left="128" w:right="186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шении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общественных,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ственных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общенациональных про-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блем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2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9" w:right="1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ЛРв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15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Демонстрирующий готовность и способность вести диалог с другими людьми, достигать в нем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взаимопони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мания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находить общие цели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сотруд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ничать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для их достижения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професси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ональной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деятельности</w:t>
            </w:r>
          </w:p>
        </w:tc>
        <w:tc>
          <w:tcPr>
            <w:tcW w:w="15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ЛР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7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ЛРв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15</w:t>
            </w:r>
          </w:p>
        </w:tc>
      </w:tr>
    </w:tbl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811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Метапредметных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(МР): </w:t>
      </w:r>
    </w:p>
    <w:tbl>
      <w:tblPr>
        <w:tblW w:w="9750" w:type="dxa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7768"/>
        <w:gridCol w:w="1982"/>
      </w:tblGrid>
      <w:tr w:rsidR="005B1DC3" w:rsidTr="00A51D73">
        <w:trPr>
          <w:cantSplit/>
          <w:trHeight w:val="838"/>
          <w:tblHeader/>
        </w:trPr>
        <w:tc>
          <w:tcPr>
            <w:tcW w:w="77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результаты </w:t>
            </w:r>
          </w:p>
        </w:tc>
        <w:tc>
          <w:tcPr>
            <w:tcW w:w="198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7" w:right="104" w:hang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Коды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метапред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резуль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татов</w:t>
            </w:r>
            <w:proofErr w:type="gramEnd"/>
          </w:p>
        </w:tc>
      </w:tr>
      <w:tr w:rsidR="005B1DC3" w:rsidTr="00A51D73">
        <w:trPr>
          <w:cantSplit/>
          <w:trHeight w:val="1389"/>
          <w:tblHeader/>
        </w:trPr>
        <w:tc>
          <w:tcPr>
            <w:tcW w:w="77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3" w:right="97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самостоятельно определять цели деятельности и составлять планы деятельности; самостоятельно осуществлять, контролировать и корректировать деятельность; использовать все возможные ресурсы для достижения поставленных целей и реализации планов деятельности;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бирать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успешные стратегии в различных ситуациях.</w:t>
            </w:r>
          </w:p>
        </w:tc>
        <w:tc>
          <w:tcPr>
            <w:tcW w:w="198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МР 1</w:t>
            </w:r>
          </w:p>
        </w:tc>
      </w:tr>
      <w:tr w:rsidR="005B1DC3" w:rsidTr="00A51D73">
        <w:trPr>
          <w:cantSplit/>
          <w:trHeight w:val="840"/>
          <w:tblHeader/>
        </w:trPr>
        <w:tc>
          <w:tcPr>
            <w:tcW w:w="77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3" w:right="103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продуктивно общаться и взаимодействовать в процессе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совмест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ной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деятельности, учитывать позиции других участников деятельности, эффективно разрешать конфликты</w:t>
            </w:r>
          </w:p>
        </w:tc>
        <w:tc>
          <w:tcPr>
            <w:tcW w:w="198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МР 2</w:t>
            </w:r>
          </w:p>
        </w:tc>
      </w:tr>
      <w:tr w:rsidR="005B1DC3" w:rsidTr="00A51D73">
        <w:trPr>
          <w:cantSplit/>
          <w:trHeight w:val="1113"/>
          <w:tblHeader/>
        </w:trPr>
        <w:tc>
          <w:tcPr>
            <w:tcW w:w="77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5" w:right="103" w:hanging="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Владение навыками познавательной, учебно-исследовательской и проект ной деятельности, навыками разрешения проблем; способность 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готов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ность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 самостоятельному поиску методов решения практических задач, применению различных методов познания.</w:t>
            </w:r>
          </w:p>
        </w:tc>
        <w:tc>
          <w:tcPr>
            <w:tcW w:w="198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МР 3</w:t>
            </w:r>
          </w:p>
        </w:tc>
      </w:tr>
      <w:tr w:rsidR="005B1DC3" w:rsidTr="00A51D73">
        <w:trPr>
          <w:cantSplit/>
          <w:trHeight w:val="1390"/>
          <w:tblHeader/>
        </w:trPr>
        <w:tc>
          <w:tcPr>
            <w:tcW w:w="77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1" w:right="10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Готовность и способность к самостоятельной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информационно-познава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тельной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деятельности, владение навыками получения необходимой ин формации из словарей разных типов, умение ориентироваться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источниках информации, критически оценивать и интерпретировать информацию, получаемую из различных источников</w:t>
            </w:r>
          </w:p>
        </w:tc>
        <w:tc>
          <w:tcPr>
            <w:tcW w:w="198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МР 4</w:t>
            </w:r>
          </w:p>
        </w:tc>
      </w:tr>
      <w:tr w:rsidR="005B1DC3" w:rsidTr="00A51D73">
        <w:trPr>
          <w:cantSplit/>
          <w:trHeight w:val="1389"/>
          <w:tblHeader/>
        </w:trPr>
        <w:tc>
          <w:tcPr>
            <w:tcW w:w="77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0" w:right="9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использовать средства информационных и коммуникационных технологий (далее - ИКТ)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безопасности.</w:t>
            </w:r>
          </w:p>
        </w:tc>
        <w:tc>
          <w:tcPr>
            <w:tcW w:w="198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МР 5</w:t>
            </w:r>
          </w:p>
        </w:tc>
      </w:tr>
      <w:tr w:rsidR="005B1DC3" w:rsidTr="00A51D73">
        <w:trPr>
          <w:cantSplit/>
          <w:trHeight w:val="564"/>
          <w:tblHeader/>
        </w:trPr>
        <w:tc>
          <w:tcPr>
            <w:tcW w:w="77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1" w:right="13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определять назначение и функции различных социальных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инсти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тутов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8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МР 6</w:t>
            </w:r>
          </w:p>
        </w:tc>
      </w:tr>
      <w:tr w:rsidR="005B1DC3" w:rsidTr="00A51D73">
        <w:trPr>
          <w:cantSplit/>
          <w:trHeight w:val="562"/>
          <w:tblHeader/>
        </w:trPr>
        <w:tc>
          <w:tcPr>
            <w:tcW w:w="77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8" w:right="122" w:hanging="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Умение самостоятельно оценивать и принимать решения, определяющие стратегию поведения, с учетом гражданских и нравственных ценностей.</w:t>
            </w:r>
          </w:p>
        </w:tc>
        <w:tc>
          <w:tcPr>
            <w:tcW w:w="198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МР 7</w:t>
            </w:r>
          </w:p>
        </w:tc>
      </w:tr>
      <w:tr w:rsidR="005B1DC3" w:rsidTr="00A51D73">
        <w:trPr>
          <w:cantSplit/>
          <w:trHeight w:val="561"/>
          <w:tblHeader/>
        </w:trPr>
        <w:tc>
          <w:tcPr>
            <w:tcW w:w="77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8" w:right="124" w:hanging="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Владение языковыми средствами - умение ясно, логично и точно излагать свою точку зрения, использовать адекватные языковые средства.</w:t>
            </w:r>
          </w:p>
        </w:tc>
        <w:tc>
          <w:tcPr>
            <w:tcW w:w="198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МР 8</w:t>
            </w:r>
          </w:p>
        </w:tc>
      </w:tr>
      <w:tr w:rsidR="005B1DC3" w:rsidTr="00A51D73">
        <w:trPr>
          <w:cantSplit/>
          <w:trHeight w:val="1113"/>
          <w:tblHeader/>
        </w:trPr>
        <w:tc>
          <w:tcPr>
            <w:tcW w:w="77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3" w:right="103" w:hang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Владение навыками познавательной рефлексии как осознания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совершае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мых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действий и мыслительных процессов, их результатов и оснований, границ своего знания и незнания, новых познавательных задач и средств их достижения.</w:t>
            </w:r>
          </w:p>
        </w:tc>
        <w:tc>
          <w:tcPr>
            <w:tcW w:w="198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1DC3" w:rsidRDefault="005B1DC3" w:rsidP="00A51D7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МР 9</w:t>
            </w:r>
          </w:p>
        </w:tc>
      </w:tr>
    </w:tbl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812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Предметных (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ПР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):</w:t>
      </w: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521" w:line="240" w:lineRule="auto"/>
        <w:ind w:right="452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 </w:t>
      </w: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31" w:lineRule="auto"/>
        <w:ind w:left="824" w:right="464" w:firstLine="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умение планировать и осуществлять проектную и исследовательскую деятельность; 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способность презентовать достигнутые результаты, включая умение определять приоритеты целей с учетом ценностей и жизненных планов; </w:t>
      </w: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4" w:line="229" w:lineRule="auto"/>
        <w:ind w:left="822" w:right="1190" w:firstLine="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самостоятельно реализовывать, контролировать и осуществлять коррекцию своей деятельности на основе предварительного планирования; </w:t>
      </w: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40" w:lineRule="auto"/>
        <w:ind w:left="82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способность использовать доступные ресурсы для достижения целей; </w:t>
      </w: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82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осуществлять выбор конструктивных стратегий в трудных ситуациях; </w:t>
      </w: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29" w:lineRule="auto"/>
        <w:ind w:left="828" w:right="201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получение представления об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общелогических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методах и научных подходах; 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получение представления о процедуре защиты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индивидуального проекта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82" w:line="240" w:lineRule="auto"/>
        <w:ind w:left="833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Общие компетенции (ОК): </w:t>
      </w: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71" w:line="229" w:lineRule="auto"/>
        <w:ind w:left="832" w:right="603" w:hanging="71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ОК 01. Понимать сущность и социальную значимость своей будущей профессии, проявлять к ней устойчивый интерес. </w:t>
      </w: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30" w:lineRule="auto"/>
        <w:ind w:left="119" w:right="147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ОК 02.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 ОК 03. Принимать решения в стандартных и нестандартных ситуациях и нести за них ответственность. </w:t>
      </w: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5" w:line="229" w:lineRule="auto"/>
        <w:ind w:left="119" w:right="12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ОК 04.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 ОК 05. Использовать информационно-коммуникационные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технологии в профессиональной деятельности. </w:t>
      </w: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29" w:lineRule="auto"/>
        <w:ind w:left="896" w:right="1064" w:hanging="77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ОК 06. Работать в коллективе и в команде, эффективно общаться с коллегами, руководством, потребителями. </w:t>
      </w: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29" w:lineRule="auto"/>
        <w:ind w:left="896" w:right="1060" w:hanging="77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ОК 07. Брать на себя ответственность за работу членов команды (подчиненных), за результат выполнения заданий </w:t>
      </w: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30" w:lineRule="auto"/>
        <w:ind w:left="119" w:right="48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ОК 08.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 </w:t>
      </w: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5" w:line="240" w:lineRule="auto"/>
        <w:ind w:left="11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ОК 09. Ориентироваться в условиях частой смены технологий в профессиональной деятельности </w:t>
      </w: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547" w:line="229" w:lineRule="auto"/>
        <w:ind w:left="112" w:right="475" w:firstLine="71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результате изучения дополнительного учебного предмета «Введение в специальность» на уровне среднего общего образования: </w:t>
      </w: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327" w:line="240" w:lineRule="auto"/>
        <w:ind w:left="814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Выпускник на базовом уровне научится: </w:t>
      </w: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29" w:lineRule="auto"/>
        <w:ind w:left="151" w:right="494" w:firstLine="57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профессионально пользоваться основными терминами и понятиями, относящимися к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ту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ристской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деятельности, на русском и иностранном языках; </w:t>
      </w: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29" w:lineRule="auto"/>
        <w:ind w:left="160" w:right="486"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осуществлять поиск и использование информации о состоянии и структуре рынка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турист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ских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услуг; </w:t>
      </w: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30" w:lineRule="auto"/>
        <w:ind w:left="153" w:right="501" w:firstLine="57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пользоваться законодательными актами и нормативными документами по правовому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регу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лированию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туристской деятельности; </w:t>
      </w: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5" w:line="240" w:lineRule="auto"/>
        <w:ind w:left="713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Выпускник на базовом уровне получит возможность научиться: </w:t>
      </w: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30" w:lineRule="auto"/>
        <w:ind w:left="160" w:right="490"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использовать потенциал туристских регионов при формировании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турпродуктов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консультировать туристов по вопросам пользования банковскими, финансовыми услугами, современными информационными технологиями; </w:t>
      </w: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5" w:line="229" w:lineRule="auto"/>
        <w:ind w:left="116" w:right="662" w:firstLine="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предоставлять информацию о туристско-рекреационных и курортных ресурсах региона, страны назначения</w:t>
      </w: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5B1DC3" w:rsidRDefault="005B1DC3" w:rsidP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2F0B14" w:rsidRDefault="002F0B14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4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99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99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99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99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99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99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99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99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99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99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99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99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99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99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99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99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99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99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99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99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1DC3" w:rsidRDefault="005B1DC3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99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99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2. СТРУКТУРА И СОДЕРЖАНИЕ ДИСЦИПЛИНЫ </w:t>
      </w: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411" w:line="240" w:lineRule="auto"/>
        <w:ind w:left="927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2.1. Объем дисциплины и виды учебной работы</w:t>
      </w:r>
    </w:p>
    <w:tbl>
      <w:tblPr>
        <w:tblStyle w:val="a7"/>
        <w:tblW w:w="9678" w:type="dxa"/>
        <w:tblInd w:w="44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7371"/>
        <w:gridCol w:w="2307"/>
      </w:tblGrid>
      <w:tr w:rsidR="002F0B14">
        <w:trPr>
          <w:cantSplit/>
          <w:trHeight w:val="491"/>
          <w:tblHeader/>
        </w:trPr>
        <w:tc>
          <w:tcPr>
            <w:tcW w:w="73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389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Вид учебной работы </w:t>
            </w:r>
          </w:p>
        </w:tc>
        <w:tc>
          <w:tcPr>
            <w:tcW w:w="23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376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Объем часов </w:t>
            </w:r>
          </w:p>
        </w:tc>
      </w:tr>
      <w:tr w:rsidR="002F0B14">
        <w:trPr>
          <w:cantSplit/>
          <w:trHeight w:val="429"/>
          <w:tblHeader/>
        </w:trPr>
        <w:tc>
          <w:tcPr>
            <w:tcW w:w="73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Объем образовательной программы дисциплины (всего) </w:t>
            </w:r>
          </w:p>
        </w:tc>
        <w:tc>
          <w:tcPr>
            <w:tcW w:w="23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853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</w:tr>
      <w:tr w:rsidR="002F0B14">
        <w:trPr>
          <w:cantSplit/>
          <w:trHeight w:val="434"/>
          <w:tblHeader/>
        </w:trPr>
        <w:tc>
          <w:tcPr>
            <w:tcW w:w="73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Обязательная учебная нагрузка (всего) </w:t>
            </w:r>
          </w:p>
        </w:tc>
        <w:tc>
          <w:tcPr>
            <w:tcW w:w="23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5B1DC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854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</w:tr>
      <w:tr w:rsidR="002F0B14">
        <w:trPr>
          <w:cantSplit/>
          <w:trHeight w:val="431"/>
          <w:tblHeader/>
        </w:trPr>
        <w:tc>
          <w:tcPr>
            <w:tcW w:w="73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3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>
        <w:trPr>
          <w:cantSplit/>
          <w:trHeight w:val="451"/>
          <w:tblHeader/>
        </w:trPr>
        <w:tc>
          <w:tcPr>
            <w:tcW w:w="73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0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практические занятия </w:t>
            </w:r>
          </w:p>
        </w:tc>
        <w:tc>
          <w:tcPr>
            <w:tcW w:w="23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5B1DC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858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2F0B14">
        <w:trPr>
          <w:cantSplit/>
          <w:trHeight w:val="448"/>
          <w:tblHeader/>
        </w:trPr>
        <w:tc>
          <w:tcPr>
            <w:tcW w:w="73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Самостоятельная работа </w:t>
            </w:r>
          </w:p>
        </w:tc>
        <w:tc>
          <w:tcPr>
            <w:tcW w:w="23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5B1DC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912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2F0B14">
        <w:trPr>
          <w:cantSplit/>
          <w:trHeight w:val="435"/>
          <w:tblHeader/>
        </w:trPr>
        <w:tc>
          <w:tcPr>
            <w:tcW w:w="73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Промежуточная аттестация </w:t>
            </w:r>
            <w:proofErr w:type="spellStart"/>
            <w:r w:rsidR="005B1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Диф</w:t>
            </w:r>
            <w:proofErr w:type="spellEnd"/>
            <w:r w:rsidR="005B1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зачет</w:t>
            </w:r>
          </w:p>
        </w:tc>
        <w:tc>
          <w:tcPr>
            <w:tcW w:w="23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914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F0B14" w:rsidRDefault="002F0B14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2F0B14" w:rsidRDefault="002F0B14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38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2F0B14">
          <w:pgSz w:w="11900" w:h="16820"/>
          <w:pgMar w:top="835" w:right="604" w:bottom="763" w:left="878" w:header="0" w:footer="720" w:gutter="0"/>
          <w:pgNumType w:start="1"/>
          <w:cols w:space="720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 </w:t>
      </w: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4727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2.2. Тематический план и содержание дисциплины «Экономика и бухгалтерский учет предприятий туризма и гостиничного дела»</w:t>
      </w:r>
    </w:p>
    <w:tbl>
      <w:tblPr>
        <w:tblStyle w:val="a8"/>
        <w:tblW w:w="5000" w:type="pct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1474"/>
        <w:gridCol w:w="5195"/>
        <w:gridCol w:w="1361"/>
        <w:gridCol w:w="1190"/>
      </w:tblGrid>
      <w:tr w:rsidR="002F0B14" w:rsidTr="009B4727">
        <w:trPr>
          <w:cantSplit/>
          <w:trHeight w:val="2494"/>
          <w:tblHeader/>
        </w:trPr>
        <w:tc>
          <w:tcPr>
            <w:tcW w:w="23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Наименование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разделов и тем</w:t>
            </w: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650" w:right="57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Содержание учебного материала и формы организации деятельности 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Объем, акад. ч /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Коды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4" w:right="4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компетенций  и личностных  результатов,  формированию  которых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261" w:right="18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способствует  элемент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программы </w:t>
            </w:r>
          </w:p>
        </w:tc>
      </w:tr>
      <w:tr w:rsidR="002F0B14" w:rsidTr="009B4727">
        <w:trPr>
          <w:cantSplit/>
          <w:trHeight w:val="381"/>
          <w:tblHeader/>
        </w:trPr>
        <w:tc>
          <w:tcPr>
            <w:tcW w:w="23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3 </w:t>
            </w:r>
          </w:p>
        </w:tc>
        <w:tc>
          <w:tcPr>
            <w:tcW w:w="19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4</w:t>
            </w:r>
          </w:p>
        </w:tc>
      </w:tr>
      <w:tr w:rsidR="002F0B14" w:rsidTr="009B4727">
        <w:trPr>
          <w:cantSplit/>
          <w:trHeight w:val="285"/>
          <w:tblHeader/>
        </w:trPr>
        <w:tc>
          <w:tcPr>
            <w:tcW w:w="11253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1. Отраслевые и экономические особенности сферы туризма и гостеприимства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5"/>
          <w:tblHeader/>
        </w:trPr>
        <w:tc>
          <w:tcPr>
            <w:tcW w:w="2398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2" w:right="4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Тема 1.1.  Отраслевые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7" w:right="44" w:firstLine="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особенности сферы  туризма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 гостеприимства</w:t>
            </w: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Содержание учебного материала 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1903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ОК 01-05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 09</w:t>
            </w:r>
          </w:p>
        </w:tc>
      </w:tr>
      <w:tr w:rsidR="002F0B14" w:rsidTr="009B4727">
        <w:trPr>
          <w:cantSplit/>
          <w:trHeight w:val="561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0" w:right="46" w:firstLine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понятия: отрасль, предприятие. Роль сферы туризма и гостеприимства в современной экономике.</w:t>
            </w:r>
          </w:p>
        </w:tc>
        <w:tc>
          <w:tcPr>
            <w:tcW w:w="220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838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3" w:right="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Особенности производства и реализации услуг сферы туризма и гостеприимства.  Сущность и специфика услуг. Туристский и гостиничный продукты, их  составляющие.</w:t>
            </w:r>
          </w:p>
        </w:tc>
        <w:tc>
          <w:tcPr>
            <w:tcW w:w="220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506"/>
          <w:tblHeader/>
        </w:trPr>
        <w:tc>
          <w:tcPr>
            <w:tcW w:w="2398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4" w:right="44" w:hanging="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Тема 1.2.  Экономические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2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основы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организации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предприятий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0" w:right="4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сферы туризма  и гостеприимства</w:t>
            </w: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Содержание учебного материала 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903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ОК 01-05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 09</w:t>
            </w:r>
          </w:p>
        </w:tc>
      </w:tr>
      <w:tr w:rsidR="002F0B14" w:rsidTr="009B4727">
        <w:trPr>
          <w:cantSplit/>
          <w:trHeight w:val="837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8" w:right="42" w:firstLine="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(предприятие) как первичный, главный и самостоятельный элемент  экономической системы. Основы организации предпринимательской деятельности  в туризме и гостиничном бизнесе</w:t>
            </w:r>
          </w:p>
        </w:tc>
        <w:tc>
          <w:tcPr>
            <w:tcW w:w="220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597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Формы управления организациями в сфере туризма и гостеприимства</w:t>
            </w:r>
          </w:p>
        </w:tc>
        <w:tc>
          <w:tcPr>
            <w:tcW w:w="220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5"/>
          <w:tblHeader/>
        </w:trPr>
        <w:tc>
          <w:tcPr>
            <w:tcW w:w="2398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4" w:right="44" w:hanging="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Тема 1.3. 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 xml:space="preserve">Экономические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12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основы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0" w:right="79" w:firstLine="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функционирования  предприятий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20" w:right="4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сферы туризма  и гостеприимства</w:t>
            </w: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 xml:space="preserve">Содержание учебного материала 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4 </w:t>
            </w:r>
          </w:p>
        </w:tc>
        <w:tc>
          <w:tcPr>
            <w:tcW w:w="1903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ОК 01-05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ОК 09</w:t>
            </w:r>
          </w:p>
        </w:tc>
      </w:tr>
      <w:tr w:rsidR="002F0B14" w:rsidTr="009B4727">
        <w:trPr>
          <w:cantSplit/>
          <w:trHeight w:val="1116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8" w:right="46" w:firstLine="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Основы внутрифирменного планирования в современных условиях хозяйствования. Методы и принципы планирования. Система планов предприятия  в сфере туризма и гостеприимства. Текущий план предприятия сферы туризма  гостеприимства.</w:t>
            </w:r>
          </w:p>
        </w:tc>
        <w:tc>
          <w:tcPr>
            <w:tcW w:w="220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837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6" w:right="46" w:firstLine="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Структура доходов.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Основные факторы, определяющими доход предприятия  (загрузка номерного фонда и цены на услуги (стоимость номера, услуг питания,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туроператорский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турагентских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услуг, дополнительных услуг).</w:t>
            </w:r>
            <w:proofErr w:type="gramEnd"/>
          </w:p>
        </w:tc>
        <w:tc>
          <w:tcPr>
            <w:tcW w:w="220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5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Понятие и содержание производственной (эксплуатационной) программы</w:t>
            </w:r>
          </w:p>
        </w:tc>
        <w:tc>
          <w:tcPr>
            <w:tcW w:w="220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F0B14" w:rsidRDefault="002F0B14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2F0B14" w:rsidRDefault="002F0B14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 </w:t>
      </w:r>
    </w:p>
    <w:tbl>
      <w:tblPr>
        <w:tblStyle w:val="a9"/>
        <w:tblW w:w="5000" w:type="pct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1474"/>
        <w:gridCol w:w="5195"/>
        <w:gridCol w:w="1361"/>
        <w:gridCol w:w="1190"/>
      </w:tblGrid>
      <w:tr w:rsidR="002F0B14" w:rsidTr="009B4727">
        <w:trPr>
          <w:cantSplit/>
          <w:trHeight w:val="562"/>
          <w:tblHeader/>
        </w:trPr>
        <w:tc>
          <w:tcPr>
            <w:tcW w:w="2398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8" w:right="4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гостиницы. Факторы формирования эксплуатационной программы. Планирование  эксплуатационной программы. Показатели эксплуатационной программы.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5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В том числе практических занятий 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5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Расчёт пропускной способности предприятий туризма и гостеприимства.</w:t>
            </w:r>
          </w:p>
        </w:tc>
        <w:tc>
          <w:tcPr>
            <w:tcW w:w="220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5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Расчёт объёма реализации основных и дополнительных услуг.</w:t>
            </w:r>
          </w:p>
        </w:tc>
        <w:tc>
          <w:tcPr>
            <w:tcW w:w="220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5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Самостоятельная работа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7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Решение задач по теме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5"/>
          <w:tblHeader/>
        </w:trPr>
        <w:tc>
          <w:tcPr>
            <w:tcW w:w="11253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2. Ресурсы и издержки предприятия сферы туризма и гостеприимства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5"/>
          <w:tblHeader/>
        </w:trPr>
        <w:tc>
          <w:tcPr>
            <w:tcW w:w="2398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4" w:right="44" w:hanging="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Тема 2.1.  Экономические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1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ресурсы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7" w:right="45" w:firstLine="3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предприятий сфер  туризма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 гостеприимства</w:t>
            </w: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Содержание учебного материала 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4 </w:t>
            </w:r>
          </w:p>
        </w:tc>
        <w:tc>
          <w:tcPr>
            <w:tcW w:w="1903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ОК 01-05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 09</w:t>
            </w:r>
          </w:p>
        </w:tc>
      </w:tr>
      <w:tr w:rsidR="002F0B14" w:rsidTr="009B4727">
        <w:trPr>
          <w:cantSplit/>
          <w:trHeight w:val="562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9" w:right="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Производственные фонды предприятий сферы туризма и гостеприимства. Имущество и капитал предприятия</w:t>
            </w:r>
          </w:p>
        </w:tc>
        <w:tc>
          <w:tcPr>
            <w:tcW w:w="220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837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3" w:right="2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фонды предприятия: структура и классификация. Учёт стоимости  основных сре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дств пр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едприятия. Показатели состояния и использования основных  средств, расчёт потребности в основных средствах</w:t>
            </w:r>
          </w:p>
        </w:tc>
        <w:tc>
          <w:tcPr>
            <w:tcW w:w="220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837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0" w:right="659" w:hang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Нематериальные активы: структура и классификация. Оценка и учёт  нематериальных активов предприятия сферы туризма и гостеприимства. Учёт  и оценка деловой репутации предприятия.</w:t>
            </w:r>
          </w:p>
        </w:tc>
        <w:tc>
          <w:tcPr>
            <w:tcW w:w="220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837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0" w:right="514" w:firstLine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Оборотные средства предприятия, характеристика и состав оборотных средств,  источники формирования и показатели использования, оценка потребности в  оборотных средствах.</w:t>
            </w:r>
          </w:p>
        </w:tc>
        <w:tc>
          <w:tcPr>
            <w:tcW w:w="220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8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Капитальные вложения и их эффективность</w:t>
            </w:r>
          </w:p>
        </w:tc>
        <w:tc>
          <w:tcPr>
            <w:tcW w:w="220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5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В том числе практических занятий 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1113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9" w:right="4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Показатели использования основных производственных фондов предприятий в  сфере туризма и гостеприимства. Расчёт показателей эффективности  использования основных фондов: фондоотдачи,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фондоёмкости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фондовооружённости</w:t>
            </w:r>
            <w:proofErr w:type="spellEnd"/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5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Оценка потребности в оборотных средствах.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562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3" w:right="47" w:hanging="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Расчёт среднегодовой стоимости основных фондов. Расчёт амортизационных  отчислений по группам основных средств.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5"/>
          <w:tblHeader/>
        </w:trPr>
        <w:tc>
          <w:tcPr>
            <w:tcW w:w="2398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7" w:right="45" w:firstLine="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Тема 2.2. Трудовые  ресурсы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7" w:right="45" w:firstLine="3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предприятий сфер  туризма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 гостеприимства</w:t>
            </w: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Содержание учебного материала 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1903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ОК 01-05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 09</w:t>
            </w:r>
          </w:p>
        </w:tc>
      </w:tr>
      <w:tr w:rsidR="002F0B14" w:rsidTr="009B4727">
        <w:trPr>
          <w:cantSplit/>
          <w:trHeight w:val="561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0" w:right="45" w:firstLine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Структура трудовых ресурсов и кадрового состава предприятия сферы туризма и гостеприимства</w:t>
            </w:r>
          </w:p>
        </w:tc>
        <w:tc>
          <w:tcPr>
            <w:tcW w:w="220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7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Планирование потребности в персонале и средствах на оплату труда</w:t>
            </w:r>
          </w:p>
        </w:tc>
        <w:tc>
          <w:tcPr>
            <w:tcW w:w="220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5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В том числе практических занятий 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5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Расчет заработной платы.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F0B14" w:rsidRDefault="002F0B14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2F0B14" w:rsidRDefault="002F0B14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</w:p>
    <w:tbl>
      <w:tblPr>
        <w:tblStyle w:val="aa"/>
        <w:tblW w:w="5000" w:type="pct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1474"/>
        <w:gridCol w:w="5195"/>
        <w:gridCol w:w="1361"/>
        <w:gridCol w:w="1190"/>
      </w:tblGrid>
      <w:tr w:rsidR="002F0B14" w:rsidTr="009B4727">
        <w:trPr>
          <w:cantSplit/>
          <w:trHeight w:val="285"/>
          <w:tblHeader/>
        </w:trPr>
        <w:tc>
          <w:tcPr>
            <w:tcW w:w="2398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Планирование фонда заработной платы.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6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Планирование фонда рабочего времени и численности персонала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5"/>
          <w:tblHeader/>
        </w:trPr>
        <w:tc>
          <w:tcPr>
            <w:tcW w:w="2398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7" w:right="45" w:firstLine="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Тема 2.3. Издержки  предприятий сфер  туризма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 гостеприимства</w:t>
            </w: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Содержание учебного материала 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4 </w:t>
            </w:r>
          </w:p>
        </w:tc>
        <w:tc>
          <w:tcPr>
            <w:tcW w:w="1903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ОК 01-05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 09</w:t>
            </w:r>
          </w:p>
        </w:tc>
      </w:tr>
      <w:tr w:rsidR="002F0B14" w:rsidTr="009B4727">
        <w:trPr>
          <w:cantSplit/>
          <w:trHeight w:val="561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6" w:right="46" w:firstLine="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Структура расходов (издержек). Классификация издержек на выполнение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туроператорских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турагентских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услуг и услуг гостеприимства.</w:t>
            </w:r>
          </w:p>
        </w:tc>
        <w:tc>
          <w:tcPr>
            <w:tcW w:w="220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561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4" w:right="48" w:hanging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Управление издержками предприятия. Принципы системы управления издержками.  Факторы, влияющие на формирование издержек</w:t>
            </w:r>
          </w:p>
        </w:tc>
        <w:tc>
          <w:tcPr>
            <w:tcW w:w="220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8"/>
          <w:tblHeader/>
        </w:trPr>
        <w:tc>
          <w:tcPr>
            <w:tcW w:w="11253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3. Ценообразование на предприятии сферы туризма и гостеприимства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5"/>
          <w:tblHeader/>
        </w:trPr>
        <w:tc>
          <w:tcPr>
            <w:tcW w:w="2398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 xml:space="preserve">Тема 3.1. Цены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и ценовая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политика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предприятии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сферы туризма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 гостеприимства</w:t>
            </w: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Содержание учебного материала 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1903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ОК 01-05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 09</w:t>
            </w:r>
          </w:p>
        </w:tc>
      </w:tr>
      <w:tr w:rsidR="002F0B14" w:rsidTr="009B4727">
        <w:trPr>
          <w:cantSplit/>
          <w:trHeight w:val="1114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6" w:right="42" w:firstLine="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Сущность экономической категории «цена». Состав цены. Методы формирования ценовой политики предприятий сферы туризма и гостеприимства. Механизмы  ценообразования на услуги предприятий туризма и гостеприимства. Видов  тарифных планов и тарифная политика.</w:t>
            </w:r>
          </w:p>
        </w:tc>
        <w:tc>
          <w:tcPr>
            <w:tcW w:w="220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837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6" w:right="153" w:firstLine="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Затратные подходы в формировании цены продукции (услуг) предприятий в сфере  туризма и гостеприимства. Рыночные или маркетинговые методы в формировании  цены на продукцию и услуги.</w:t>
            </w:r>
          </w:p>
        </w:tc>
        <w:tc>
          <w:tcPr>
            <w:tcW w:w="220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5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В том числе практических занятий 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5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Определение цены по системе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Директ-костинг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5"/>
          <w:tblHeader/>
        </w:trPr>
        <w:tc>
          <w:tcPr>
            <w:tcW w:w="2398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Тема 3.2.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Показатели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эффективности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0" w:right="79" w:firstLine="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функционирования  предприятий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1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туризма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 гостеприимства</w:t>
            </w: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Содержание учебного материала 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1903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ОК 01-05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 09</w:t>
            </w:r>
          </w:p>
        </w:tc>
      </w:tr>
      <w:tr w:rsidR="002F0B14" w:rsidTr="009B4727">
        <w:trPr>
          <w:cantSplit/>
          <w:trHeight w:val="564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0" w:right="49" w:firstLine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показатели эффективности функционирования предприятия. Прибыль предприятия. Сущность экономической категории «прибыль». Рентабельность.</w:t>
            </w:r>
          </w:p>
        </w:tc>
        <w:tc>
          <w:tcPr>
            <w:tcW w:w="220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561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3" w:right="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Специфические показатели оценки экономической эффективности предприятия в  сфере туризма и гостеприимства.</w:t>
            </w:r>
          </w:p>
        </w:tc>
        <w:tc>
          <w:tcPr>
            <w:tcW w:w="220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5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В том числе практических занятий 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561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3" w:right="45" w:hanging="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Расчёт чистой прибыли и рентабельности. Оценка эффективности деятельности  структурного подразделения.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1114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6" w:right="242" w:firstLine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Расчёт коэффициента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заполняемости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гостиницы, прибыль с гостя или клиента,  норма прибыли номерного фонда, норма прибыли ресторанов и баров, норма  прибыли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туроператорских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турагентских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услуг, норма прибыли дополнительных  услуг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5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Самостоятельная работа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561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0" w:right="42" w:firstLine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Стратегии управления доходами. Факторы, влияющие на объем и уровень продаж  предприятий сферы туризма и гостеприимства</w:t>
            </w:r>
          </w:p>
        </w:tc>
        <w:tc>
          <w:tcPr>
            <w:tcW w:w="220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8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Технологии максимизации доходов</w:t>
            </w:r>
          </w:p>
        </w:tc>
        <w:tc>
          <w:tcPr>
            <w:tcW w:w="220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5"/>
          <w:tblHeader/>
        </w:trPr>
        <w:tc>
          <w:tcPr>
            <w:tcW w:w="11253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4. Основы бухгалтерского и налогового учета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2F0B14" w:rsidRDefault="002F0B14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2F0B14" w:rsidRDefault="002F0B14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</w:p>
    <w:tbl>
      <w:tblPr>
        <w:tblStyle w:val="ab"/>
        <w:tblW w:w="5000" w:type="pct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1474"/>
        <w:gridCol w:w="5195"/>
        <w:gridCol w:w="1361"/>
        <w:gridCol w:w="1190"/>
      </w:tblGrid>
      <w:tr w:rsidR="002F0B14" w:rsidTr="009B4727">
        <w:trPr>
          <w:cantSplit/>
          <w:trHeight w:val="285"/>
          <w:tblHeader/>
        </w:trPr>
        <w:tc>
          <w:tcPr>
            <w:tcW w:w="2398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 xml:space="preserve">Тема 4.1.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Теоретические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1" w:right="4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и методологические  основы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2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организации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бухгалтерского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учета</w:t>
            </w: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Содержание учебного материала 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1903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ОК 01-05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 09</w:t>
            </w:r>
          </w:p>
        </w:tc>
      </w:tr>
      <w:tr w:rsidR="002F0B14" w:rsidTr="009B4727">
        <w:trPr>
          <w:cantSplit/>
          <w:trHeight w:val="837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0" w:right="42" w:firstLine="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Система нормативного регулирования бухгалтерского учета и отчетности на предприятии. Организация бухгалтерского учета и отчетности. Учётная политика  и правила документооборота. Методы учёта доходов</w:t>
            </w:r>
          </w:p>
        </w:tc>
        <w:tc>
          <w:tcPr>
            <w:tcW w:w="220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561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4" w:right="4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бухгалтерские документы и требования к оформлению отчётной  бухгалтерской документации. Формы первичного учёта</w:t>
            </w:r>
          </w:p>
        </w:tc>
        <w:tc>
          <w:tcPr>
            <w:tcW w:w="220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5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Учет и порядок ведения кассовых операций. Формы безналичных расчетов</w:t>
            </w:r>
          </w:p>
        </w:tc>
        <w:tc>
          <w:tcPr>
            <w:tcW w:w="220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5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В том числе практических занятий 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561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4" w:right="10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Содержание бухгалтерской отчетности. Строение и содержание бухгалтерского баланса.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564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0" w:right="9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Порядок оценки и калькуляции – основы стоимостного отражения затрат на предприятии и в его структурных подразделениях 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5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Самостоятельная работа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561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9" w:right="49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 бухгалтерского баланса организации сферы туризма или гостиничного дела  Республики Карелия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5"/>
          <w:tblHeader/>
        </w:trPr>
        <w:tc>
          <w:tcPr>
            <w:tcW w:w="2398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Тема 4.2.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Бухгалтерский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2" w:right="289" w:firstLine="8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 налоговый учет  доходов</w:t>
            </w: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Содержание учебного материала 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1903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ОК 01-05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 09</w:t>
            </w:r>
          </w:p>
        </w:tc>
      </w:tr>
      <w:tr w:rsidR="002F0B14" w:rsidTr="009B4727">
        <w:trPr>
          <w:cantSplit/>
          <w:trHeight w:val="561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3" w:right="49" w:hanging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Учёт реализации услуг по видам предоставляемых услуг. Отражение выручки от оказания услуг в бухгалтерском и налоговом учете.</w:t>
            </w:r>
          </w:p>
        </w:tc>
        <w:tc>
          <w:tcPr>
            <w:tcW w:w="220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561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0" w:right="49" w:firstLine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Отражение выручки от оказания дополнительных услуг в бухгалтерском  и налоговом учете</w:t>
            </w:r>
          </w:p>
        </w:tc>
        <w:tc>
          <w:tcPr>
            <w:tcW w:w="220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8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Внереализационные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доходы предприятия в сфере туризма и гостеприимства.</w:t>
            </w:r>
          </w:p>
        </w:tc>
        <w:tc>
          <w:tcPr>
            <w:tcW w:w="220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561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3" w:right="47" w:hanging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Учёт операций в общественном питании. Первичные учётные документы в  общественном питании</w:t>
            </w:r>
          </w:p>
        </w:tc>
        <w:tc>
          <w:tcPr>
            <w:tcW w:w="220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5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В том числе практических занятий 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561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0" w:right="41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Учёт выручки от услуг. Заполнение первичных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документов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тражение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операций  по предоставляемым услугам.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562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0" w:right="42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Учёт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внереализационных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доходов. Отражение сумм возмещаемого ущерба  клиентами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5"/>
          <w:tblHeader/>
        </w:trPr>
        <w:tc>
          <w:tcPr>
            <w:tcW w:w="2398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Тема 4.2.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Бухгалтерский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7" w:right="289" w:firstLine="3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 налоговый учет  расходов</w:t>
            </w: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Содержание учебного материала 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1903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ОК 01-05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 09</w:t>
            </w:r>
          </w:p>
        </w:tc>
      </w:tr>
      <w:tr w:rsidR="002F0B14" w:rsidTr="009B4727">
        <w:trPr>
          <w:cantSplit/>
          <w:trHeight w:val="561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0" w:right="42" w:firstLine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Особенности учёта расходов в составе расходов на предприятии в сфере туризма и гостеприимства</w:t>
            </w:r>
          </w:p>
        </w:tc>
        <w:tc>
          <w:tcPr>
            <w:tcW w:w="220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8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Учёт расходов на материально-техническое обеспечение предприятия.</w:t>
            </w:r>
          </w:p>
        </w:tc>
        <w:tc>
          <w:tcPr>
            <w:tcW w:w="220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5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В том числе практических занятий 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561"/>
          <w:tblHeader/>
        </w:trPr>
        <w:tc>
          <w:tcPr>
            <w:tcW w:w="239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5" w:right="42" w:hanging="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Учёт постельного белья, моющих средств, нормы списания посуды, расходы на  форменную одежду, ремонт, рекламу, благоустройство и приобретение 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F0B14" w:rsidRDefault="002F0B14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2F0B14" w:rsidRDefault="002F0B14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</w:p>
    <w:tbl>
      <w:tblPr>
        <w:tblStyle w:val="ac"/>
        <w:tblW w:w="5000" w:type="pct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1474"/>
        <w:gridCol w:w="5195"/>
        <w:gridCol w:w="1361"/>
        <w:gridCol w:w="1190"/>
      </w:tblGrid>
      <w:tr w:rsidR="002F0B14" w:rsidTr="009B4727">
        <w:trPr>
          <w:cantSplit/>
          <w:trHeight w:val="285"/>
          <w:tblHeader/>
        </w:trPr>
        <w:tc>
          <w:tcPr>
            <w:tcW w:w="23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многолетних насаждений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6"/>
          <w:tblHeader/>
        </w:trPr>
        <w:tc>
          <w:tcPr>
            <w:tcW w:w="11253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Промежуточная аттестация в форме контрольной работы 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9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2F0B14" w:rsidTr="009B4727">
        <w:trPr>
          <w:cantSplit/>
          <w:trHeight w:val="285"/>
          <w:tblHeader/>
        </w:trPr>
        <w:tc>
          <w:tcPr>
            <w:tcW w:w="11253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Всего: </w:t>
            </w:r>
          </w:p>
        </w:tc>
        <w:tc>
          <w:tcPr>
            <w:tcW w:w="2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64</w:t>
            </w:r>
          </w:p>
        </w:tc>
        <w:tc>
          <w:tcPr>
            <w:tcW w:w="19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2F0B14" w:rsidRDefault="002F0B14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2F0B14" w:rsidRDefault="002F0B14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2F0B14">
          <w:type w:val="continuous"/>
          <w:pgSz w:w="11900" w:h="16820"/>
          <w:pgMar w:top="835" w:right="1440" w:bottom="763" w:left="1440" w:header="0" w:footer="720" w:gutter="0"/>
          <w:cols w:space="720" w:equalWidth="0">
            <w:col w:w="9020" w:space="0"/>
          </w:cols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10</w:t>
      </w: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328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3. УСЛОВИЯ РЕАЛИЗАЦИИ ДИСЦИПЛИНЫ </w:t>
      </w: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72" w:line="240" w:lineRule="auto"/>
        <w:ind w:left="827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3.1. Требования к минимальному материально-техническому обеспечению </w:t>
      </w: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30" w:line="229" w:lineRule="auto"/>
        <w:ind w:left="828" w:right="177" w:firstLine="70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 реализации программы дисциплины должно быть предусмотрено следующее  специальное помещение: кабинет социально-экономических дисциплин, оснащенный  оборудованием: посадочные места по количеству обучающихся, рабочее место  преподавателя, наглядные пособи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я.  </w:t>
      </w:r>
      <w:proofErr w:type="gramEnd"/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40" w:lineRule="auto"/>
        <w:ind w:left="153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Технические средства обучения: калькуляторы. </w:t>
      </w: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76" w:line="240" w:lineRule="auto"/>
        <w:ind w:left="827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3.2. Информационное обеспечение обучения </w:t>
      </w: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127" w:line="230" w:lineRule="auto"/>
        <w:ind w:left="828" w:right="177" w:firstLine="7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Скобкин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, С. С. Экономика организации в гостиничном сервисе: учебник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практикум для среднего профессионального образования / С. С.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Скобкин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. — 3-е изд.,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испр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. и доп. — Москва: Издательство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Юрайт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, 2023. — 336 с. — (Профессиональное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образование). — ISBN 978-5-534-15827-4. — Текст: электронный // Образовательная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платформа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Юрайт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[сайт]. — URL: https://urait.ru/bcode/509831 (дата обращения: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28.04.2023);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5" w:line="229" w:lineRule="auto"/>
        <w:ind w:left="827" w:right="176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2. Налоговый учет и отчетность: учебник и практикум для среднего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профессионального образования / Н. И.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Малис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, Л. П.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Грундел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, Д. И.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Ряховский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, А. С.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Зинягина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; под редакцией Н. И.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Малис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. — 4-е изд.,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перераб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. и доп. — Москва: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Издательство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Юрайт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, 2023. — 41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1 с. — (Профессиональное образование). — ISBN 978-5-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29" w:lineRule="auto"/>
        <w:ind w:left="825" w:right="177" w:firstLine="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534-15086-5. — Текст: электронный // Образовательная платформа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Юрайт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[сайт]. — URL: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https://urait.ru/bcode/514636 (дата обращения: 28.04.2023);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6" w:line="229" w:lineRule="auto"/>
        <w:ind w:left="825" w:right="176" w:firstLine="716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3. Морозов, М. А. Экономика туризма: учебник для среднег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о профессионального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образования / М. А. Морозов, Н. С. Морозова. — 5-е изд.,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испр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. и доп. — Москва: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Издательство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Юрайт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, 2023. — 291 с. — (Профессиональное образование). — ISBN 978-5-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lastRenderedPageBreak/>
        <w:t xml:space="preserve">534-10543-8. — Текст: электронный // Образовательная платформа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Юрайт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[с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айт]. — URL: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https://urait.ru/bcode/517927 (дата обращения: 28.04.2023).</w:t>
      </w: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7000" w:line="240" w:lineRule="auto"/>
        <w:ind w:right="238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11 </w:t>
      </w: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640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4. КОНТРОЛЬ И ОЦЕНКА РЕЗУЛЬТАТОВ ОСВОЕНИЯ ДИСЦИПЛИНЫ</w:t>
      </w:r>
    </w:p>
    <w:tbl>
      <w:tblPr>
        <w:tblStyle w:val="ad"/>
        <w:tblW w:w="9572" w:type="dxa"/>
        <w:tblInd w:w="7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3351"/>
        <w:gridCol w:w="2885"/>
        <w:gridCol w:w="3336"/>
      </w:tblGrid>
      <w:tr w:rsidR="002F0B14">
        <w:trPr>
          <w:cantSplit/>
          <w:trHeight w:val="285"/>
          <w:tblHeader/>
        </w:trPr>
        <w:tc>
          <w:tcPr>
            <w:tcW w:w="3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Результаты обучения </w:t>
            </w:r>
          </w:p>
        </w:tc>
        <w:tc>
          <w:tcPr>
            <w:tcW w:w="2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Критерии оценки </w:t>
            </w:r>
          </w:p>
        </w:tc>
        <w:tc>
          <w:tcPr>
            <w:tcW w:w="33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Методы оценки</w:t>
            </w:r>
          </w:p>
        </w:tc>
      </w:tr>
      <w:tr w:rsidR="002F0B14">
        <w:trPr>
          <w:cantSplit/>
          <w:trHeight w:val="13535"/>
          <w:tblHeader/>
        </w:trPr>
        <w:tc>
          <w:tcPr>
            <w:tcW w:w="3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5" w:right="44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Перечень знаний,  осваиваемых в рамках  дисциплины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2" w:right="43" w:firstLine="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виды, формы, этапы, методы  определения и планирования  потребностей в материальных  ресурсах и персонале  деятельности структурного  подразделения предприятия  тризма и гостеприимства;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30" w:lineRule="auto"/>
              <w:ind w:left="114" w:right="42" w:firstLine="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методы и формы оплаты  труда видов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иды и формы  стимулирования труд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а.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9" w:lineRule="auto"/>
              <w:ind w:left="114" w:right="4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тарифные планы и тарифную  политику предприятия  туризма и гостеприимства; особенности продаж  номерного фонда  и дополнительных услуг  гостиницы;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4" w:right="44" w:firstLine="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особенности продаж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туроператорских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турагентских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услуг;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5" w:right="44" w:firstLine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особенности продаж  экскурсионных услуг;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9" w:lineRule="auto"/>
              <w:ind w:left="118" w:right="45" w:firstLine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особенности продаж услуг  предприятия питания;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4" w:right="42" w:firstLine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номенклатуру основных  и дополнительных услуг; принципы планирования  потребности в персонале  и средствах на оплату труда  методы и формы оплаты  труда видов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иды и формы  стимулирования труда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8" w:right="4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принципы упр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авления  материально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8" w:right="4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производственными запасами принципы планирования  потребности в персонале  и средствах на оплату труда принципы управления  материально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20" w:right="176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производственными запасами содержание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8" w:right="45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эксплуатационной программы  и номенклатуру основных  и дополнительных услуг,  основные понятия: загрузка </w:t>
            </w:r>
          </w:p>
        </w:tc>
        <w:tc>
          <w:tcPr>
            <w:tcW w:w="2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5" w:right="44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Знание видов, форм,  этапов, методов  определения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планирования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8" w:right="4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потребностей в  материальных ресурсах  и персонале деятельности 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структурного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подразделения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8" w:right="4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предприятия тризма  и гостеприимства;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4" w:right="42" w:firstLine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методов и форм оплаты  труда. Видов и форм 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стимулирования труда особенности продаж  услуг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сфере туризма  и гостеприимства;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8" w:right="4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номенклатуры основных  и дополнительных услуг; принципов управления  материально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производственными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запасами;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8" w:right="4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потребностей в  персонале и средствах на  оплату труда;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9" w:lineRule="auto"/>
              <w:ind w:left="118" w:right="44" w:hanging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учет и порядок ведения  кассовых операций;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2" w:right="43" w:firstLine="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 экономики  и бухгалтерского учета; норм и правил  взаимодействия с  руководством,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5" w:right="44" w:firstLine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коллегами, клиентами  при решении  хозяйственно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30" w:lineRule="auto"/>
              <w:ind w:left="118" w:right="44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экономических вопросов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ричины конфликтных  ситуаций в хозяйственно финансовой сфере  и способы их разрешения</w:t>
            </w:r>
          </w:p>
        </w:tc>
        <w:tc>
          <w:tcPr>
            <w:tcW w:w="33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Текущий контроль: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тестирование;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устный опрос;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5" w:right="44" w:firstLine="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оценка подготовленных  обучающимися сообщений,  докладов, эссе,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мультимедийных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proofErr w:type="gramEnd"/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презентаций;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5" w:right="45" w:firstLine="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решение ситуационных  задач;</w:t>
            </w:r>
          </w:p>
        </w:tc>
      </w:tr>
    </w:tbl>
    <w:p w:rsidR="002F0B14" w:rsidRDefault="002F0B14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2F0B14" w:rsidRDefault="002F0B14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38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12 </w:t>
      </w:r>
    </w:p>
    <w:tbl>
      <w:tblPr>
        <w:tblStyle w:val="ae"/>
        <w:tblW w:w="9572" w:type="dxa"/>
        <w:tblInd w:w="7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3351"/>
        <w:gridCol w:w="2885"/>
        <w:gridCol w:w="3336"/>
      </w:tblGrid>
      <w:tr w:rsidR="002F0B14">
        <w:trPr>
          <w:cantSplit/>
          <w:trHeight w:val="14363"/>
          <w:tblHeader/>
        </w:trPr>
        <w:tc>
          <w:tcPr>
            <w:tcW w:w="3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8" w:right="43" w:hang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гостиницы, средняя цена,  номерной фонд, принципы  ценообразования и подходы к  ценообразованию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9" w:lineRule="auto"/>
              <w:ind w:left="115" w:right="44" w:firstLine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методы управления доходами; методы определения  эффективности работы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5" w:right="44" w:firstLine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структурных подразделений  основные бухгалтерские  документы и требования к их  составле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нию в контексте  профессиональных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30" w:lineRule="auto"/>
              <w:ind w:left="112" w:right="44" w:firstLine="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обязанностей технических  работников и специалистов; виды отчетности по  продажам;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7" w:lineRule="auto"/>
              <w:ind w:left="118" w:right="44" w:hanging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учет и порядок ведения  кассовых операций;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229" w:lineRule="auto"/>
              <w:ind w:left="112" w:right="43" w:firstLine="1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формы безналичных расчетов;  методику экономического  самообразования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одержание и структуру плана  самостоятельного изучения  основ экономики и бухгалтерского учета  предприятия. показатели  профессионального и личного  развития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9" w:lineRule="auto"/>
              <w:ind w:left="112" w:right="43" w:firstLine="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нормы и правила  взаимодействия с  руководством, коллегами,  клиентами при решении  хозяйственно- экономических  вопросов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ричины  конфликтных ситуаций в  хозяйственно- финансовой  сфере и способы их  разрешения.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30" w:lineRule="auto"/>
              <w:ind w:left="114" w:right="43" w:firstLine="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специфику различных  функциональных–смысл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овых  (финансовых) особенностей  устных и письменных  коммуникаций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9" w:lineRule="auto"/>
              <w:ind w:left="115"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хозяйственно-финансовой  сфере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редства для  обеспечения логической  связанности письменной и устной коммуникаций  хозяйственно- финансовой  содержания.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20" w:right="45" w:hanging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хозяйственно-экономические  основы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нормативного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F0B14" w:rsidRDefault="002F0B14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2F0B14" w:rsidRDefault="002F0B14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5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13</w:t>
      </w:r>
    </w:p>
    <w:tbl>
      <w:tblPr>
        <w:tblStyle w:val="af"/>
        <w:tblW w:w="9572" w:type="dxa"/>
        <w:tblInd w:w="7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3351"/>
        <w:gridCol w:w="2885"/>
        <w:gridCol w:w="3336"/>
      </w:tblGrid>
      <w:tr w:rsidR="002F0B14">
        <w:trPr>
          <w:cantSplit/>
          <w:trHeight w:val="3677"/>
          <w:tblHeader/>
        </w:trPr>
        <w:tc>
          <w:tcPr>
            <w:tcW w:w="3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5" w:right="44" w:hanging="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регулирования гостиничного  дела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одержание  профессиональной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9" w:lineRule="auto"/>
              <w:ind w:left="114" w:right="44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документации, определяющее  экономику и бухгалтерский  учет гостиничного  предприятия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арактеристику  документального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2" w:right="44" w:firstLine="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оформления договорных  отношений в гостинице, место и роль в этих  отношениях технических  работников и специалистов.</w:t>
            </w:r>
          </w:p>
        </w:tc>
        <w:tc>
          <w:tcPr>
            <w:tcW w:w="2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36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F0B14">
        <w:trPr>
          <w:cantSplit/>
          <w:trHeight w:val="10775"/>
          <w:tblHeader/>
        </w:trPr>
        <w:tc>
          <w:tcPr>
            <w:tcW w:w="3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5" w:right="44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Перечень умений,  осваиваемых в рамках  дисциплины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9" w:lineRule="auto"/>
              <w:ind w:left="118" w:right="44" w:firstLine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определять потребности  службы приема и размещения  в материальных ресурсах и персонале и осуществлять  планирование потребностей  структурного подразделения;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планировать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8" w:right="4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прогнозировать продажи; выстраивать систему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4" w:right="44" w:firstLine="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стимулирования работников; управлять материально- производственными запасами; применять знание  особенностей продаж  номерного фонда и дополнительных услуг  гостиницы;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9" w:lineRule="auto"/>
              <w:ind w:left="114" w:right="44" w:firstLine="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применять знание  особенностей продаж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туроператорских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турагентских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услуг;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5" w:right="42" w:firstLine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применять знание  особенностей продаж  экскурсионных услуг;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8" w:right="4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применять знание 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особенностей продаж услуг  предприятия питания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8" w:right="43" w:firstLine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ориентироваться в  номенклатуре основных и дополнительных услуг; выстраивать систему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8" w:right="45" w:firstLine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стимулирования работников  предприятия туризма и гостеприимства;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2" w:right="5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рассчитывать нормативы  работы горничных;</w:t>
            </w:r>
          </w:p>
        </w:tc>
        <w:tc>
          <w:tcPr>
            <w:tcW w:w="2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4" w:right="45" w:firstLine="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Определить перечень 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литературных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9" w:lineRule="auto"/>
              <w:ind w:left="118" w:right="4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источников по экономике и бухучету предприятия; Организовать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8" w:right="44" w:firstLine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самостоятельную работу  по изучению учебников и (пособий) передового  опыта. Объективно  оценить результаты 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профессионального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1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роста;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Самостоятельно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5" w:right="44" w:firstLine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анализировать проблемы  в финансово-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экономических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9" w:lineRule="auto"/>
              <w:ind w:left="118" w:right="45" w:firstLine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отношениях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коллегами и клиентами. Тактично и логично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5" w:right="44" w:firstLine="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аргументировать свое  мнение и позицию при  взаимодействии с  коллегами и клиентами  при решении  хозяйственно-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30" w:lineRule="auto"/>
              <w:ind w:left="115" w:right="4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экономических вопросов  в профессиональной  деятельности.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9" w:lineRule="auto"/>
              <w:ind w:left="117" w:right="4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Применять различные  формы, виды устной и письменной  </w:t>
            </w:r>
            <w:proofErr w:type="gramEnd"/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8" w:right="4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коммуникации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профессиональной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деятельности;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6" w:right="44" w:hang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Владеть методикой  подготовки текстов,  сообщений в контексте  профессиональных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обязанностей;</w:t>
            </w:r>
          </w:p>
        </w:tc>
        <w:tc>
          <w:tcPr>
            <w:tcW w:w="3336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F0B14" w:rsidRDefault="002F0B14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2F0B14" w:rsidRDefault="002F0B14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4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14</w:t>
      </w:r>
    </w:p>
    <w:tbl>
      <w:tblPr>
        <w:tblStyle w:val="af0"/>
        <w:tblW w:w="9572" w:type="dxa"/>
        <w:tblInd w:w="7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3351"/>
        <w:gridCol w:w="2885"/>
        <w:gridCol w:w="3336"/>
      </w:tblGrid>
      <w:tr w:rsidR="002F0B14">
        <w:trPr>
          <w:cantSplit/>
          <w:trHeight w:val="5809"/>
          <w:tblHeader/>
        </w:trPr>
        <w:tc>
          <w:tcPr>
            <w:tcW w:w="3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8"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применять методы  максимизации доходов;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5" w:right="45" w:firstLine="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анализировать результаты  деятельности структурных  подразделений;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9" w:lineRule="auto"/>
              <w:ind w:left="112" w:right="44" w:firstLine="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применять методы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расчёта  показателей эффективности  работы структурных  подразделений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вести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необходимую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2" w:right="43" w:firstLine="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бухгалтерскую отчетность,  заполнять первичные  документы, составлять  график документооборота; вести учёт выручки от услуг,  отражать выручку от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внереализационных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доходов; разработать план  самообразования.</w:t>
            </w:r>
          </w:p>
        </w:tc>
        <w:tc>
          <w:tcPr>
            <w:tcW w:w="28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5" w:right="43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Применять на практике  правовые и нормативные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документы в контексте  своих профессиональных  обязанностей.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Составлять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договорную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8" w:right="44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документацию в  соответствии со своими  профессиональными  функциями.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ind w:left="11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Использовать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хозяйственно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экономические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положения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профессиональной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документации,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регламентирующей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деятельность  </w:t>
            </w:r>
          </w:p>
          <w:p w:rsidR="002F0B14" w:rsidRDefault="009B472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8" w:right="44" w:hanging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технических работников  и специалистов.</w:t>
            </w:r>
          </w:p>
        </w:tc>
        <w:tc>
          <w:tcPr>
            <w:tcW w:w="333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0B14" w:rsidRDefault="002F0B1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F0B14" w:rsidRDefault="002F0B14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2F0B14" w:rsidRDefault="002F0B14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2F0B14" w:rsidRDefault="009B472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53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15</w:t>
      </w:r>
    </w:p>
    <w:sectPr w:rsidR="002F0B14" w:rsidSect="002F0B14">
      <w:type w:val="continuous"/>
      <w:pgSz w:w="11900" w:h="16820"/>
      <w:pgMar w:top="835" w:right="604" w:bottom="763" w:left="878" w:header="0" w:footer="720" w:gutter="0"/>
      <w:cols w:space="720" w:equalWidth="0">
        <w:col w:w="10416" w:space="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915A2E"/>
    <w:multiLevelType w:val="multilevel"/>
    <w:tmpl w:val="B92692E2"/>
    <w:lvl w:ilvl="0">
      <w:start w:val="1"/>
      <w:numFmt w:val="decimal"/>
      <w:lvlText w:val="%1)"/>
      <w:lvlJc w:val="left"/>
      <w:pPr>
        <w:ind w:left="1360" w:hanging="100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20"/>
  <w:characterSpacingControl w:val="doNotCompress"/>
  <w:compat/>
  <w:rsids>
    <w:rsidRoot w:val="002F0B14"/>
    <w:rsid w:val="002F0B14"/>
    <w:rsid w:val="005B1DC3"/>
    <w:rsid w:val="009B47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2F0B1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2F0B1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2F0B1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2F0B1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2F0B14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normal"/>
    <w:next w:val="normal"/>
    <w:rsid w:val="002F0B1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2F0B14"/>
  </w:style>
  <w:style w:type="table" w:customStyle="1" w:styleId="TableNormal">
    <w:name w:val="Table Normal"/>
    <w:rsid w:val="002F0B1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2F0B14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normal"/>
    <w:next w:val="normal"/>
    <w:rsid w:val="002F0B1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2F0B1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rsid w:val="002F0B1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rsid w:val="002F0B1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rsid w:val="002F0B1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rsid w:val="002F0B1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rsid w:val="002F0B1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rsid w:val="002F0B1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rsid w:val="002F0B1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rsid w:val="002F0B1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"/>
    <w:rsid w:val="002F0B1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"/>
    <w:rsid w:val="002F0B1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"/>
    <w:rsid w:val="002F0B1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f1">
    <w:name w:val="Balloon Text"/>
    <w:basedOn w:val="a"/>
    <w:link w:val="af2"/>
    <w:uiPriority w:val="99"/>
    <w:semiHidden/>
    <w:unhideWhenUsed/>
    <w:rsid w:val="005B1DC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5B1DC3"/>
    <w:rPr>
      <w:rFonts w:ascii="Tahoma" w:hAnsi="Tahoma" w:cs="Tahoma"/>
      <w:sz w:val="16"/>
      <w:szCs w:val="16"/>
    </w:rPr>
  </w:style>
  <w:style w:type="paragraph" w:styleId="af3">
    <w:name w:val="No Spacing"/>
    <w:uiPriority w:val="1"/>
    <w:qFormat/>
    <w:rsid w:val="005B1DC3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22</Pages>
  <Words>4410</Words>
  <Characters>25141</Characters>
  <Application>Microsoft Office Word</Application>
  <DocSecurity>0</DocSecurity>
  <Lines>209</Lines>
  <Paragraphs>58</Paragraphs>
  <ScaleCrop>false</ScaleCrop>
  <Company>*</Company>
  <LinksUpToDate>false</LinksUpToDate>
  <CharactersWithSpaces>29493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03</cp:lastModifiedBy>
  <cp:revision>3</cp:revision>
  <dcterms:created xsi:type="dcterms:W3CDTF">2025-06-08T04:38:00Z</dcterms:created>
  <dcterms:modified xsi:type="dcterms:W3CDTF">2025-06-08T04:46:00Z</dcterms:modified>
</cp:coreProperties>
</file>