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C0089D">
      <w:pPr>
        <w:shd w:val="clear" w:color="auto" w:fill="FFFFFF"/>
        <w:spacing w:beforeAutospacing="1" w:after="0" w:line="240" w:lineRule="auto"/>
        <w:jc w:val="center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bookmarkStart w:id="0" w:name="bookmark2"/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МИНИСТЕРСТВО ПРОСВЕЩЕНИЯ РОССИЙСКОЙ ФЕДЕРАЦИИ</w:t>
      </w:r>
    </w:p>
    <w:p w14:paraId="162F8751">
      <w:pPr>
        <w:shd w:val="clear" w:color="auto" w:fill="FFFFFF"/>
        <w:spacing w:beforeAutospacing="1"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bookmarkStart w:id="2" w:name="_GoBack"/>
      <w:bookmarkEnd w:id="2"/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‌‌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​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МБОУ «Излучинская ОСШУИОП № 1»</w:t>
      </w:r>
    </w:p>
    <w:p w14:paraId="6A8A0D8A">
      <w:pPr>
        <w:shd w:val="clear" w:color="auto" w:fill="FFFFFF"/>
        <w:spacing w:beforeAutospacing="1"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E6C9F2B">
      <w:pPr>
        <w:shd w:val="clear" w:color="auto" w:fill="FFFFFF"/>
        <w:spacing w:beforeAutospacing="1" w:after="0" w:line="240" w:lineRule="auto"/>
        <w:jc w:val="center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</w:p>
    <w:tbl>
      <w:tblPr>
        <w:tblStyle w:val="3"/>
        <w:tblW w:w="10242" w:type="dxa"/>
        <w:tblInd w:w="-459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6"/>
        <w:gridCol w:w="666"/>
      </w:tblGrid>
      <w:tr w14:paraId="4D1422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2" w:hRule="atLeast"/>
        </w:trPr>
        <w:tc>
          <w:tcPr>
            <w:tcW w:w="9576" w:type="dxa"/>
          </w:tcPr>
          <w:p w14:paraId="03FC8E4B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hint="default" w:ascii="Times New Roman" w:hAnsi="Times New Roman"/>
                <w:b/>
                <w:sz w:val="28"/>
                <w:szCs w:val="24"/>
                <w:lang w:val="ru-RU"/>
              </w:rPr>
              <w:drawing>
                <wp:inline distT="0" distB="0" distL="114300" distR="114300">
                  <wp:extent cx="5938520" cy="2916555"/>
                  <wp:effectExtent l="0" t="0" r="5080" b="17145"/>
                  <wp:docPr id="1" name="Изображение 1" descr="Истор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 descr="История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8520" cy="2916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286AA4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14:paraId="58F3581E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РАБОЧАЯ ПРОГРАММА</w:t>
            </w:r>
          </w:p>
          <w:p w14:paraId="31923A5B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32"/>
                <w:szCs w:val="32"/>
                <w:lang w:eastAsia="ru-RU"/>
              </w:rPr>
              <w:t>( ID  1653670)</w:t>
            </w:r>
          </w:p>
          <w:p w14:paraId="5BF16AD5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32"/>
                <w:szCs w:val="32"/>
                <w:lang w:eastAsia="ru-RU"/>
              </w:rPr>
              <w:br w:type="textWrapping"/>
            </w:r>
          </w:p>
          <w:p w14:paraId="3A6C821A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учебный предмет «История»</w:t>
            </w:r>
          </w:p>
          <w:p w14:paraId="1CC6D24F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32"/>
                <w:szCs w:val="32"/>
                <w:lang w:eastAsia="ru-RU"/>
              </w:rPr>
              <w:t>для учащихся 9 классов</w:t>
            </w:r>
          </w:p>
          <w:p w14:paraId="472806E8">
            <w:pPr>
              <w:shd w:val="clear" w:color="auto" w:fill="FFFFFF"/>
              <w:spacing w:beforeAutospacing="1" w:after="0" w:line="240" w:lineRule="auto"/>
              <w:jc w:val="center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E11296C">
            <w:pPr>
              <w:spacing w:line="360" w:lineRule="auto"/>
              <w:rPr>
                <w:rFonts w:ascii="Times New Roman" w:hAnsi="Times New Roman"/>
                <w:b/>
                <w:sz w:val="28"/>
              </w:rPr>
            </w:pPr>
          </w:p>
          <w:p w14:paraId="2D702F80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</w:p>
          <w:p w14:paraId="237D98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</w:t>
            </w:r>
          </w:p>
          <w:p w14:paraId="5E9DD46A">
            <w:pPr>
              <w:rPr>
                <w:rFonts w:ascii="Times New Roman" w:hAnsi="Times New Roman"/>
              </w:rPr>
            </w:pPr>
          </w:p>
          <w:p w14:paraId="27DA911A">
            <w:pPr>
              <w:rPr>
                <w:rFonts w:ascii="Times New Roman" w:hAnsi="Times New Roman"/>
              </w:rPr>
            </w:pPr>
          </w:p>
          <w:p w14:paraId="005B8713">
            <w:pPr>
              <w:jc w:val="center"/>
              <w:rPr>
                <w:rFonts w:hint="default"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</w:rPr>
              <w:t>гп Излучинск, 202</w:t>
            </w:r>
            <w:r>
              <w:rPr>
                <w:rFonts w:hint="default" w:ascii="Times New Roman" w:hAnsi="Times New Roman"/>
                <w:lang w:val="ru-RU"/>
              </w:rPr>
              <w:t>4</w:t>
            </w:r>
          </w:p>
        </w:tc>
        <w:tc>
          <w:tcPr>
            <w:tcW w:w="666" w:type="dxa"/>
          </w:tcPr>
          <w:p w14:paraId="17566CBB">
            <w:pPr>
              <w:rPr>
                <w:rFonts w:ascii="Times New Roman" w:hAnsi="Times New Roman"/>
              </w:rPr>
            </w:pPr>
          </w:p>
        </w:tc>
      </w:tr>
      <w:tr w14:paraId="376386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</w:trPr>
        <w:tc>
          <w:tcPr>
            <w:tcW w:w="10242" w:type="dxa"/>
            <w:gridSpan w:val="2"/>
          </w:tcPr>
          <w:p w14:paraId="56A86DEB">
            <w:pPr>
              <w:rPr>
                <w:rFonts w:ascii="Calibri" w:hAnsi="Calibri" w:cs="Times New Roman"/>
              </w:rPr>
            </w:pPr>
          </w:p>
          <w:bookmarkEnd w:id="0"/>
        </w:tc>
      </w:tr>
    </w:tbl>
    <w:p w14:paraId="79BDB4CC">
      <w:pPr>
        <w:ind w:left="5954"/>
        <w:rPr>
          <w:rFonts w:ascii="Times New Roman" w:hAnsi="Times New Roman"/>
          <w:sz w:val="16"/>
        </w:rPr>
      </w:pPr>
    </w:p>
    <w:p w14:paraId="56FDEDDA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ПОЯСНИТЕЛЬНАЯ ЗАПИСКА</w:t>
      </w:r>
    </w:p>
    <w:p w14:paraId="40DB5EF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br w:type="textWrapping"/>
      </w:r>
    </w:p>
    <w:p w14:paraId="05DA09DD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ОБЩАЯ ХАРАКТЕРИСТИКА УЧЕБНОГО ПРЕДМЕТА «ИСТОРИЯ»</w:t>
      </w:r>
    </w:p>
    <w:p w14:paraId="63A61FD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Место предмета «История» в системном школьном образовании определило его познавательным и мировоззренческим значением, воспитательным потенциалом, вкладом в становление личности молодого человека. История представляет собой собирательную картину жизни людей во времени, их исторического, созидательного, морального опыта. Она служит необходимым ресурсом самоидентификации личности в окружающем социуме, культурной среде от уровня семьи до уровня своей страны и мира в целом. История дает возможность познания и понимания человека и общества в связи прошлого, настоящего и будущего.</w:t>
      </w:r>
    </w:p>
    <w:p w14:paraId="77B8DE1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br w:type="textWrapping"/>
      </w:r>
    </w:p>
    <w:p w14:paraId="19AAAB3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ЦЕЛИ ИЗУЧЕНИЯ УЧЕБНОГО ПРЕДМЕТА «ИСТОРИЯ»</w:t>
      </w:r>
    </w:p>
    <w:p w14:paraId="7EE613CF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Целью школьного исторического образования является обеспечение и развитие личности школьника, способного к самоидентификации и определению своих ценностных ориентиров на основе осмысления и освоения исторического опыта своей страны и производства в целом, активно и творчески применяющего исторические знания и предметные методы в учебной и социальной практике. Эта цель предполагает обеспечение обучающимися целостной картины российской и мировой истории, понимание места и современного движения России в мире, важный вклад каждого ее народа, его культуры в базовую историю страны и мировую историю, сохраняет личностную позицию с точки зрения отношения к прошлому и современной Родине.</w:t>
      </w:r>
    </w:p>
    <w:p w14:paraId="3D76B601">
      <w:pPr>
        <w:shd w:val="clear" w:color="auto" w:fill="FFFFFF"/>
        <w:spacing w:beforeAutospacing="1"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Задачами изучения истории являются:</w:t>
      </w:r>
    </w:p>
    <w:p w14:paraId="575BD205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подходы молодого поколения к ориентирам гражданской, этнонациональной, социальной, культурной  самоидентификации в окружающем мире;</w:t>
      </w:r>
    </w:p>
    <w:p w14:paraId="6253D1C6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принципы владения  основными этапами развития человеческого общества, при особом внимании к миру и роли России во всемирно-историческом процессе;</w:t>
      </w:r>
    </w:p>
    <w:p w14:paraId="38DD2E0D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воспитание учащихся в духе патриотизма, поддержка своего Отечества – многонациональному Российскому государству, в соответствии с идеями взаимопонимания общества, соглашения и мира между людьми и народами, в духе современных демократических принципов;</w:t>
      </w:r>
    </w:p>
    <w:p w14:paraId="4E5971E6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учащиеся с развитыми способностями анализируют содержащуюся в различных источниках информацию о событиях и явлениях прошлого и настоящего, рассматривают события в соответствии с принципом историзма, в их динамике, взаимосвязях и взаимообусловленности;</w:t>
      </w:r>
    </w:p>
    <w:p w14:paraId="5B2CC4E7">
      <w:pPr>
        <w:numPr>
          <w:ilvl w:val="0"/>
          <w:numId w:val="1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Способы у школьников умений применять исторические знания в учебной и внешкольной деятельности, в современном поликультурном, полиэтническом и многоконфессиональном обществе.</w:t>
      </w:r>
    </w:p>
    <w:p w14:paraId="4243F7A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br w:type="textWrapping"/>
      </w:r>
    </w:p>
    <w:p w14:paraId="5493AB25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МЕСТО УЧЕБНОГО ПРЕДМЕТА «ИСТОРИЯ» В УЧЕБНОМ ПЛАНЕ</w:t>
      </w:r>
    </w:p>
    <w:p w14:paraId="2B19EF2A">
      <w:pPr>
        <w:shd w:val="clear" w:color="auto" w:fill="FFFFFF"/>
        <w:spacing w:beforeAutospacing="1" w:after="0" w:afterAutospacing="1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По изучению предмета «История» в 9 классе 85 часов (из них 17 часов составляет модуль «Введение в новейшую историю России»</w:t>
      </w:r>
    </w:p>
    <w:p w14:paraId="6665A1DE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</w:pPr>
    </w:p>
    <w:p w14:paraId="61D37D6A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</w:pPr>
    </w:p>
    <w:p w14:paraId="2EF5BFD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</w:pPr>
    </w:p>
    <w:p w14:paraId="70EE17BE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</w:pPr>
    </w:p>
    <w:p w14:paraId="037431AA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</w:pPr>
    </w:p>
    <w:p w14:paraId="2F8AB4FD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</w:pPr>
    </w:p>
    <w:p w14:paraId="1720B4BD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</w:pPr>
    </w:p>
    <w:p w14:paraId="106ACCB8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</w:pPr>
    </w:p>
    <w:p w14:paraId="435918F1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</w:pPr>
    </w:p>
    <w:p w14:paraId="6475AF19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СОДЕРЖАНИЕ УЧЕБНОГО ПРЕДМЕТА</w:t>
      </w:r>
    </w:p>
    <w:p w14:paraId="1C11A63F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</w:p>
    <w:p w14:paraId="1C30ED3B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9 КЛАСС</w:t>
      </w:r>
    </w:p>
    <w:p w14:paraId="1E0B2DED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ВСЕОБЩАЯ ИСТОРИЯ. ИСТОРИЯ НОВОГО ВРЕМЕНИ. XIX – НАЧАЛО ХХ в.</w:t>
      </w:r>
    </w:p>
    <w:p w14:paraId="1617C52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br w:type="textWrapping"/>
      </w:r>
    </w:p>
    <w:p w14:paraId="72BDEC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Введение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</w:t>
      </w:r>
    </w:p>
    <w:p w14:paraId="6EF1B7C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Европа в начале XIX в. </w:t>
      </w:r>
    </w:p>
    <w:p w14:paraId="5F22484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Провозглашение империи Наполеона I во Франции. Реформы. Законодательство. Наполеоновские войны. Антинаполеоновские коалиции. Политика Наполеона в завоеванных странах. Отношение населения к завоевателям: сопротивление, сотрудничество. Поход армии Наполеона в Россию и крушение Французской империи. Венский конгресс: цели, главные участники, решения. Создание Священного союза.</w:t>
      </w:r>
    </w:p>
    <w:p w14:paraId="76B6C41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Развитие индустриального общества в начале XIX века: экономика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, </w:t>
      </w: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социальные отношения, политические процессы. </w:t>
      </w:r>
    </w:p>
    <w:p w14:paraId="01D44FA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Промышленный переворот, его особенности в странах Европы и США. Изменения в социальном обществе общества. Распространение социалистических идей; социалисты-утописты. Выступления рабочих. Социальное и спасательное движение в странах Европы. Оформление консервативных, либеральных, радикальных политических течений и партий.</w:t>
      </w:r>
    </w:p>
    <w:p w14:paraId="48CE407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Политическое развитие европейских стран в 1815–1840-е гг.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</w:t>
      </w:r>
    </w:p>
    <w:p w14:paraId="1DBF0E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Франция: Реставрация, Июльская монархия, Вторая республика. Великобритания: борьба за парламентскую реформу; чартизм. Нарастание освободительных движений. Освобождение Греции. низкая революция 1830 г. и 1848–1849 гг. Возникновение и распространение марксизма.</w:t>
      </w:r>
    </w:p>
    <w:p w14:paraId="3E15B23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Страны Европы и Северной Америки середины ХIХ – начала ХХ в.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</w:t>
      </w:r>
    </w:p>
    <w:p w14:paraId="17AB87C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Великобритания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в Викторианскую эпоху. «Мастерская мира». Рабочее движение. Политические и социальные реформы. Британская колониальная империя; доминионы.</w:t>
      </w:r>
    </w:p>
    <w:p w14:paraId="436D6B5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Франция. 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Империя Наполеона III: внутренняя и внешняя политика. Активизация колониальной экспансии. Франко-германская война 1870–1871 гг. Парижская коммуна.</w:t>
      </w:r>
    </w:p>
    <w:p w14:paraId="1DB7DB0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Италия. 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Подъем борьбы за независимость итальянских земель. К. Кавур, Дж. Гарибальди. Образование свободного государства. Король Виктор Эммануил II.</w:t>
      </w:r>
    </w:p>
    <w:p w14:paraId="5ABAC2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Германия. 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Движение за объединение германских государств. О. Бисмарк. Северогерманский союз. Провозглашение Германской империи. Социальная политика. Включение империи в систему внешнеполитических союзов и колониальных захватов.</w:t>
      </w:r>
    </w:p>
    <w:p w14:paraId="79C3D1F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Страны Центральной и Юго-Восточной Европы во второй половине XIX – начале XX в. 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Габсбургская империя: экономическое и политическое развитие, положение народов, кризисное движение. Провозглашение дуалистической Австро-Венгерской монархии (1867). Югославянские народы: борьба за освобождение от османского господства. Русско-турецкая война 1877–1878 гг., ее итоги.</w:t>
      </w:r>
    </w:p>
    <w:p w14:paraId="7F4ED0C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Соединенные Штаты Америки. 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Север и Юг: экономика, социальные отношения, политическая жизнь. Проблема рабства; аболиционизм. Гражданская война (1861–1865): причины, участники, итоги. А. Линкольн. Восстановление Юга. Промышленный рост в конце XIX в.</w:t>
      </w:r>
    </w:p>
    <w:p w14:paraId="2A7C9C1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Экономическое и социально-политическое развитие стран Европы и США в конце XIX – начале ХХ в.</w:t>
      </w:r>
    </w:p>
    <w:p w14:paraId="4A975A5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Завершение промышленного переворота. Вторая промышленная революция. Индустриализация. Монополистический капитализм. Технический прогресс в промышленности и сельском хозяйстве. Развитие транспорта и средств связи. Миграция из Старого в Новый Свет. Положение основных социальных групп. Рабочие движения и профсоюзы. Образование социалистических партий.</w:t>
      </w:r>
    </w:p>
    <w:p w14:paraId="0D01716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Страны Латинской Америки XIX – начала ХХ в. </w:t>
      </w:r>
    </w:p>
    <w:p w14:paraId="72569A0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Политика метрополий в латиноамериканских владениях. Колониальное общество. Освободительная борьба: задачи, участники, формы выступлений. Ф. Д. Туссен-Лувертюр, С. Боливар. Провозглашение независимых государств. Посмотрите США на страны Латинской Америки. Традиционные отношения; латифундизм. Проблемы модернизации. Мексиканская революция 1910–1917 гг.: участники, итоги, значение.</w:t>
      </w:r>
    </w:p>
    <w:p w14:paraId="5EBA717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Страны Азии в ХIХ – начале ХХ в.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</w:t>
      </w:r>
    </w:p>
    <w:p w14:paraId="2853A2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Япония. 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Внутренняя и внешняя политика сегуната Токугава. «Открытие Японии». Реставрация Мэйдзи. Введение конституции. Модернизация в экономике и социальных отношениях. Переход к заключению завоеваний.</w:t>
      </w:r>
    </w:p>
    <w:p w14:paraId="51C5D97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Китай. 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Империя Цин. «Опиумные войны». Восстание тайнов. «Открытие» Китая. Политика «самоусиления». Восстание «ихэтуаней». Революция 1911–1913 гг. Сунь Ятсен.</w:t>
      </w:r>
    </w:p>
    <w:p w14:paraId="0422889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Османская империя. 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Традиционные устои и попытки проведения реформы. Политика Танзимата. Принятие конституции. Младотурецкая революция 1908–1909 гг.</w:t>
      </w:r>
    </w:p>
    <w:p w14:paraId="759EAC9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Революция 1905–1911 г. в Иране.</w:t>
      </w:r>
    </w:p>
    <w:p w14:paraId="168AC5C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Индия. 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Колониальный режим. Индийское национальное движение. Восстание сипаев (1857–1859). Объявление индустриализации британских корон. Политическое развитие Индии во второй половине XIX века. Создание Индийского национального конгресса. Б. Тилак, М.К. Ганди.</w:t>
      </w:r>
    </w:p>
    <w:p w14:paraId="5095715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Народы Африки в ХIХ – начале ХХ в.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</w:t>
      </w:r>
    </w:p>
    <w:p w14:paraId="7AF88BC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Завершение колониального раздела мира. Колониальные порядки и традиционные общественные отношения в странах Африки. Выступления против колонизаторов. Англо-бурская война.</w:t>
      </w:r>
    </w:p>
    <w:p w14:paraId="108903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Развитие культуры в XIX – начале ХХ в.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</w:t>
      </w:r>
    </w:p>
    <w:p w14:paraId="7AD3345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Научные открытия и технические изобретения в XIX – начале ХХ в. Революция в физике. Достижения естествознания и медицины. Развитие философии, психологии и социологии. Распространение образования. Технический прогресс и изменения в условиях труда и повседневной жизни людей. Художественная культура XIX – начала ХХ в. Эволюция стиля в литературе, живописи: классицизм, романтизм, реализм. Импрессионизм. Модернизм. Смена стиля в архитектуре. Музыкальное и театральное искусство. Рождение кинематографа. Деятели культуры: жизнь и творчество.</w:t>
      </w:r>
    </w:p>
    <w:p w14:paraId="31DBC40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Международные отношения в XIX – начале XX в. </w:t>
      </w:r>
    </w:p>
    <w:p w14:paraId="0D89820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Венская система международных отношений. Внешнеполитические интересы великих держав и политики союзов в Европе. Восточный вопрос. Колониальные захваты и колониальные империи. Старые и новые лидеры индустриального мира. Активизация борьбы за передел мира. Формирование военно-политических блоков великих держав. Первая Гаагская мирная конференция (1899 г.). Международные конфликты и войны в конце XIX – начале ХХ в. (испано-американская война, русско-японская война, боснийский кризис). Балканские войны.</w:t>
      </w:r>
    </w:p>
    <w:p w14:paraId="79036F7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Обобщение (1 ч). 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Историческое и культурное наследие XIX в.</w:t>
      </w:r>
    </w:p>
    <w:p w14:paraId="388A1D4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br w:type="textWrapping"/>
      </w:r>
    </w:p>
    <w:p w14:paraId="2755D66B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ИСТОРИЯ РОССИИ. РОССИЙСКАЯ ИМПЕРИЯ В XIX – НАЧАЛЕ XX В.</w:t>
      </w:r>
    </w:p>
    <w:p w14:paraId="463E5FA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br w:type="textWrapping"/>
      </w:r>
    </w:p>
    <w:p w14:paraId="77F2DC4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Введение</w:t>
      </w:r>
    </w:p>
    <w:p w14:paraId="27FEB3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Александровская эпоха: государственный либерализм</w:t>
      </w:r>
    </w:p>
    <w:p w14:paraId="7DAAD9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Проекты либеральных реформ Александра И. Внешние и основные факторы. Негласный комитет. Реформы государственного управления. М. М. Сперанский.</w:t>
      </w:r>
    </w:p>
    <w:p w14:paraId="2BB2D9F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Внешняя политика России. Война России с Францией 1805–1807 гг. Тильзитский мир. Война со Швецией 1808–1809 г. и присоединение Финляндии. Война с Турцией и Бухарестским миром 1812 г. Отечественная война 1812 г. – важнейшее событие российской и мировой истории XIX в. Венский конгресс и его решения. Священный союз. Возрастные роли России в политике после победы над Наполеоном и Венским конгрессом.</w:t>
      </w:r>
    </w:p>
    <w:p w14:paraId="3C694F3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Либеральные и охранительные изменения происходят во внутренней политике. Польская конституция 1815 г. Военные поселения. Дворянская оппозиция самодержавию. Тайные организации: Союз спасения, Союз благоденствия, Северное и Южное общества. Восстание декабристов 14 декабря 1825 г.</w:t>
      </w:r>
    </w:p>
    <w:p w14:paraId="53C1EB2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Николаевское самодержавие: государственный консерватизм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</w:t>
      </w:r>
    </w:p>
    <w:p w14:paraId="4ADCDBC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Реформаторские и консервативные тенденции следуют в политике Николая И. Экономическая политика в условиях консерватизма. Государственная регламентация общественной жизни: централизация управления, политическая полиция, кодификация солнечной энергии, цензура, педагогическое образование в области образования. Крестьянский вопрос. Реформа правительства крестьян П. Д. Киселева 1837–1841 гг. Официальная идеология: «православие, самодержавие, народность». Формирование профессиональной бюрократии.</w:t>
      </w:r>
    </w:p>
    <w:p w14:paraId="7558212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Расширение империи: русско-иранская и русско-турецкая войны. Россия и Западная Европа: особенности взаимного восприятия. «Священный союз». Россия и революция в Европе. Восточный вопрос. Распад Венской системы. Крымская война. Героическая оборона Севастополя. Парижский мир 1856 г.</w:t>
      </w:r>
    </w:p>
    <w:p w14:paraId="2693973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Сословная структура российского общества. Крепостное хозяйство. Помещик и крестьянин, конфликты и сотрудничество. Промышленный переворот и его особенности в России. Начало железнодорожного строительства. Москва и Петербург: спор двух столиц. Города как административные, торговые и промышленные центры. Городское самоуправление.</w:t>
      </w:r>
    </w:p>
    <w:p w14:paraId="47997EB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Общественная жизнь в 1830–1850-е гг. Роль литературы, печати, университетов в различных общественных мнениях. Общественная мысль: официальная идеология, славянофилы и западники, зарождение социалистической мысли. Складывание теории русского социализма. А. И. Герцен. Анализ немецкой философии и французского социализма на русскую общественную мысль. Россия и Европа как центральный пункт общественных дебатов.</w:t>
      </w:r>
    </w:p>
    <w:p w14:paraId="31D85D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Культурное пространство империи в начале XIX в.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</w:t>
      </w:r>
    </w:p>
    <w:p w14:paraId="76FACCE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Национальные корни отечественной культуры и западного общества. Государственная политика в области культуры. Основные стили в художественной культуре: романтизм, классицизм, реализм. Ампир как стиль империи. Культ гражданственности. Золотой век русской литературы. Формирование русской музыкальной школы. Театр, живопись, архитектура. Развитие науки и техники. Географические экспедиции. Открытие Антарктиды. Деятельность Русского географического общества. Школы и университеты. Народная культура. Культура повседневности: обретение комфорта. Жизнь в городе и в усадьбе. Российская культура как часть культуры.</w:t>
      </w:r>
    </w:p>
    <w:p w14:paraId="30F189E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Народы России в первой половине XIX в.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</w:t>
      </w:r>
    </w:p>
    <w:p w14:paraId="66F595A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Многообразие культуры и религии Российской империи. Православная протестная церковь и основные конфессии (католичество, протестантство, ислам, иудаизм, буддизм). Конфликты и сотрудничество между народами. Особенности административного управления на окраинах империи. Царство Польское. Польское восстание 1830–1831 гг. Присоединение Грузии и Закавказья. Кавказская война. Движение Шамиля.</w:t>
      </w:r>
    </w:p>
    <w:p w14:paraId="3D2D2E6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Социальная и правовая модернизация страны при Александре II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</w:t>
      </w:r>
    </w:p>
    <w:p w14:paraId="477D687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Реформы 1860–1870-х гг. – движение к правовому государству и гражданскому обществу. Крестьянская реформа 1861 г. и ее последствия. Крестьянская община. Земская и городская реформы. Становление государственного самоуправления. Судебная реформа и развитие правового сознания. Военные реформы. Утверждение начала всесословности в правовом строе страны. Конституционный вопрос.</w:t>
      </w:r>
    </w:p>
    <w:p w14:paraId="758FBC2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Многовекторность внешней политики империи. Завершение Кавказской войны. Присоединение Средней Азии. Россия и Балканы. Русско-турецкая война 1877–1878 гг. Россия на Дальнем Востоке.</w:t>
      </w:r>
    </w:p>
    <w:p w14:paraId="01B9BA2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Россия в 1880–1890-х гг. </w:t>
      </w:r>
    </w:p>
    <w:p w14:paraId="3B70272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«Народное самодержавие» Александра III. Идеология самобытного развития России. Государственный национализм. Реформы и «контрреформы». Политика консервативной защиты. Ограничение общественной самодеятельности. Местное самоуправление и самодержавие. Независимость суда. Права университетов и власть попечителей. Печать и цензура. Экономическая модернизация через государственное вмешательство привела к последствиям. Форсированное машиностроение. Финансовая политика. Консервация аграрных отношений.</w:t>
      </w:r>
    </w:p>
    <w:p w14:paraId="2B7056D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Пространство империи. Основные сферы и направления внешнеполитических интересов. Упрощение последствий великой державы. Освоение государственной территории.</w:t>
      </w:r>
    </w:p>
    <w:p w14:paraId="5F5D24A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Сельское хозяйство и промышленность. Пореформенная деревня: традиции и новации. Общеземлевладение и крестьянское хозяйство. Взаимозависимость помещичьего и крестьянского хозяйства. Помещичье «оскудение». Социальные типы крестьян и помещиков. Дворяне-предприниматели.</w:t>
      </w:r>
    </w:p>
    <w:p w14:paraId="60B32C7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Индустриализация и урбанизация. Железные дороги и их роль в экономическом и социальном развитии. Миграция сельского населения в городе. Рабочий вопрос и его особенности в России. Государственные, общественные и частнопредпринимательские способы его решения.</w:t>
      </w:r>
    </w:p>
    <w:p w14:paraId="25CC17C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Культурное пространство империи во втором полудне XIX в.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</w:t>
      </w:r>
    </w:p>
    <w:p w14:paraId="263A73F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Культура и быт народов России во втором полугодии XIX в. Развитие городской культуры. Технический прогресс и перемены в повседневной жизни. Развитие транспорта, связи. Рост образования и распространения грамотности. Появление печати. Роль печатного слова вне общественного мнения. Народная, элитарная и массовая культура. Российская культура XIX в. как часть мировой культуры. Становление национальных научных школ и ее вклад в мировое научное знание. Достижения российской науки. Общественная изобретательность художественной культуры. Литература, живопись, музыка, театр. Архитектура и градостроительство.</w:t>
      </w:r>
    </w:p>
    <w:p w14:paraId="1E5FB1D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Этнокультурный облик империи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</w:t>
      </w:r>
    </w:p>
    <w:p w14:paraId="34449E8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Основные регионы и народы Российской империи и их роль в жизни страны. Правовое положение различных этносов и конфессий. Процессы национального и религиозного возрождения в народах Российской империи. Национальные движения народов России. Взаимодействие нации и культуры народов. Национальная политика самодержавия. Укрепление автономии напряжения. Польское восстание 1863 г. Прибалтика. Еврейский вопрос. Поволжье. Северный Кавказ и Закавказье. Север, Сибирь, Дальний Восток. Средняя Азия. Миссии Русской православной церкви и ее знаменитые миссионеры.</w:t>
      </w:r>
    </w:p>
    <w:p w14:paraId="5CEEFA1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Формирование общественного общества и основные направления общественного движения </w:t>
      </w:r>
    </w:p>
    <w:p w14:paraId="7B8A892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Общественная жизнь в 1860–1890-х гг. Рост общественного мнения самодеятельности. Расширение публичной сферы (общественное самоуправление, печать, образование, суд). Феномен интеллигенции. Общественные организации. Благотворительность. Студенческое движение. Рабочее движение. Женское движение.</w:t>
      </w:r>
    </w:p>
    <w:p w14:paraId="31D2489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Идейные перемещения и общественное движение. Анализ позитивизма, дарвинизма, марксизма и других направлений деятельности общественной мысли. Консервативная мысль. Национализм. Либерализм и его особенности в России. Русский социализм. Русский анархизм. Формы политической оппозиции: земское движение, революционное подполье и эмиграция. Народничество и его эволюция. Народнические кружки: идеология и практика. Большое общество пропаганды. «Хождение в народе». «Земля и воля» и ее раскол. «Черный передел» и «Народная воля». Политический терроризм. Распространение марксизма и сдерживание социал-демократии. Группа «Освобождение труда». «Союз борьбы за освобождение рабочего класса». Я съезд РСДРП.</w:t>
      </w:r>
    </w:p>
    <w:p w14:paraId="6C1AD6E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Россия на пороге ХХ в.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</w:t>
      </w:r>
    </w:p>
    <w:p w14:paraId="14B784A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На пороге нового века: динамика и противоречия развития. Экономический рост. Промышленное развитие. Новая география экономики. Урбанизация и облик городов. Отечественный и иностранный капитал, его роль в индустриализации страны. Россия – мировой экспортер хлеба. Аграрный вопрос. Демография, социальная стратификация. Размещение сословных структур. Формирование новой социальной стратегии. Буржуазия. Рабочие: социальная характеристика и борьба за права. Средние городские улицы. Типы сельского землевладения и сельского хозяйства. Помещики и крестьяне. Положение женщины в обществе. Церковь в условиях кризиса имперской идеологии. Распространение светской этики и культуры.</w:t>
      </w:r>
    </w:p>
    <w:p w14:paraId="74E08E2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Имперский центр и регионы. Национальная политика, этнические элиты и национально-культурные движения.</w:t>
      </w:r>
    </w:p>
    <w:p w14:paraId="3B6D031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Россия в системе международных отношений. Политика на Дальнем Востоке. Русско-японская война 1904–1905 гг. Оборона Порт-Артура. Цусимское сражение.</w:t>
      </w:r>
    </w:p>
    <w:p w14:paraId="4E51C9A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Первая российская революция 1905–1907 гг. Начало парламентаризма в России. Николай II и его окружение. Деятельность К. Плеве на посту министра внутренних дел. Оппозиционное либеральное движение. «Союз освобождения». Банкетная кампания.</w:t>
      </w:r>
    </w:p>
    <w:p w14:paraId="488FDDA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Предпосылки современной российской революции. Формы социальных протестов. Деятельность профессиональных революционеров. Политический терроризм.</w:t>
      </w:r>
    </w:p>
    <w:p w14:paraId="4B53E14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«Кровавое воскресенье» 9 января 1905 г. Выступления рабочих, крестьян, среднего слоя, солдат и матросов. Всероссийская октябрьская политическая стачка. Манифест 17 октября 1905 г. Формирование многопартийной системы. Политические партии, массовые движения и их лидеры. Неонароднические организации и организации (социалисты-революционеры). Социал-демократия: большевики и меньшевики. Либеральные партии (кадеты, октябристы). Национальные партии. Правомонархические партии в регионе с революцией. Советы и профсоюзы. Декабрьское 1905 г. вооруженное восстание в Москве. Особенности революционных выступлений в 1906–1907 гг.</w:t>
      </w:r>
    </w:p>
    <w:p w14:paraId="628ADFE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Избирательный закон от 11 декабря 1905 г. Избирательная кампания в I Государственную думу. Основные положения закона 23 апреля 1906 г. Деятельность I и II Государственной думы: итоги и уроки.</w:t>
      </w:r>
    </w:p>
    <w:p w14:paraId="16211A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Общество и власть после революции. Уроки революции: политическая стабилизация и социальное преобразование. П. А. Столыпин: системные программные реформы, масштабы и результаты. Незавершенность преобразований и нарастание социальных противоречий. III и IV Государственная дума. Идейно-политический спектр. Общественный и социальный подъем.</w:t>
      </w:r>
    </w:p>
    <w:p w14:paraId="28D14A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Обострение международного поведения. Блоковая система и участие в ней России. Россия в преддверии мировой катастрофы.</w:t>
      </w:r>
    </w:p>
    <w:p w14:paraId="4AE8E9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Серебряный век российской культуры. Новые явления в художественной литературе и искусстве. Мировоззренческие ценности и стиль жизни. Литература начала XX в. Живопись. «Мир искусства». Архитектура. Скульптура. Драматический театр: традиции и новаторство. Музыка. «Русские сезоны» в Париже. Зарождение российского происхождения.</w:t>
      </w:r>
    </w:p>
    <w:p w14:paraId="684B30C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Развитие народного просвещения: попытка преодоления разрыва между образованным обществом и народом. Открытие российских ученых. Достижения гуманитарных наук. Формирование русской философской школы. Вклад России начала XX в. в мировую культуру.</w:t>
      </w:r>
    </w:p>
    <w:p w14:paraId="7DDC9FE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Наш край в XIX – начале ХХ в.</w:t>
      </w:r>
    </w:p>
    <w:p w14:paraId="0BCB88D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Обобщение.</w:t>
      </w:r>
    </w:p>
    <w:p w14:paraId="1801225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br w:type="textWrapping"/>
      </w:r>
    </w:p>
    <w:p w14:paraId="1B9F0CD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ВВЕДЕНИЕ В НОВЕЙШУЮ ИСТОРИЮ РОССИИ</w:t>
      </w:r>
    </w:p>
    <w:p w14:paraId="4DBCF8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14:paraId="27FCC0A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Введение</w:t>
      </w:r>
    </w:p>
    <w:p w14:paraId="06F189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Преемственность всех этапов отечественной истории. Период Новейшей истории страны (с 1914 г. по настоящее время). Важнейшие события, процессы ХХ — начала XXI в.</w:t>
      </w:r>
    </w:p>
    <w:p w14:paraId="3CADFD3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Российская революция 1917-1922 гг. </w:t>
      </w:r>
    </w:p>
    <w:p w14:paraId="75CF3B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Российская империя накануне Февральской революции 1917 г.: общенациональный кризис.</w:t>
      </w:r>
    </w:p>
    <w:p w14:paraId="488928B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Февральское восстание в Петрограде. Отречение Николая II. Падение монархии. Временное правительство и советы их руководителя. Демократизация жизни страны. Тяготы войны и обострение внутриполитического кризиса. Угроза территориального признания страны.</w:t>
      </w:r>
    </w:p>
    <w:p w14:paraId="592683A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Цели и лозунги большевиков. В. И. Ленин как политический деятель. Вооружённое восстание в Петрограде 25 октября (7 ноября) 1917 г. Свержение Временного правительства и взятие власти большевиками. Советское правительство (Совет народных комиссаров) и первые обращенные большевики. Образование РККА. Советская национальная политика. Образование РСФСР как добровольного союза народов России.</w:t>
      </w:r>
    </w:p>
    <w:p w14:paraId="24FBDA9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Гражданская как война национальная трагедия. Военная интервенция. Политика белого правительства А. В. Колчака, А. И. Деникина и П. Н. Врангеля.</w:t>
      </w:r>
    </w:p>
    <w:p w14:paraId="0194162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Переход страны к мирной жизни. Образование СССР.</w:t>
      </w:r>
    </w:p>
    <w:p w14:paraId="1DFEF76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Революционные события в России глазами соотечественников и мира. Русское зарубежье.</w:t>
      </w:r>
    </w:p>
    <w:p w14:paraId="6AA7078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Анализ революционных событий на общих мировых процессах XX в., истории народов России.</w:t>
      </w:r>
    </w:p>
    <w:p w14:paraId="0D2E231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Великая Отечественная война (1941—1945 гг.)</w:t>
      </w:r>
    </w:p>
    <w:p w14:paraId="347885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План «Барбаросса» и цели гитлеровской Германии в войне с СССР. Нападение на СССР 22 июня 1941 г. Причины отступления Красной Армии в первые месяцы войны. «Все для фронта! Все для победы!»: мобилизация сил на отпор врагу и перестройка экономики на военный лад.</w:t>
      </w:r>
    </w:p>
    <w:p w14:paraId="2002B90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Битва за Москву. Парад 7 ноября 1941 г. на Красной площади. Срыв германских планов молниеносной войны.</w:t>
      </w:r>
    </w:p>
    <w:p w14:paraId="19E4B53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Блокада Ленинграда. Дорога жизни. Значение героического сопротивления Ленинграда.</w:t>
      </w:r>
    </w:p>
    <w:p w14:paraId="01CD779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Гитлеровский план «Ост». Преступления нацистов и их пособников на территории СССР. Разграбление и уничтожение культурных ценностей. Холокост. Гитлеровские лагеря уничтожения (лагеря смерти).</w:t>
      </w:r>
    </w:p>
    <w:p w14:paraId="79FB8AB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Коренной перелом в ходе Великой Отечественной войны. Сталинградская битва. Битва на Курской дуге.</w:t>
      </w:r>
    </w:p>
    <w:p w14:paraId="6B0A123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Прорыв и снятие блокады Ленинграда. Битва за Днепр.</w:t>
      </w:r>
    </w:p>
    <w:p w14:paraId="0F6E1E5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Массовый героизм советских людей, представителей всех народов СССР, на фронте и в тылу. Организация борьбы с тылу врага: партизанское движение и подпольщики. Юные герои фронта и тыла. Патриотическое служение представителей частично исповедуется. Вклад деятелей культуры, учёных и конструкторов в общенародную политику с врагом.</w:t>
      </w:r>
    </w:p>
    <w:p w14:paraId="3DC1EB8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Освобождение оккупированной территории СССР. Белорусская наступательная операция (операция «Багратион») Красной Армии.</w:t>
      </w:r>
    </w:p>
    <w:p w14:paraId="7C3D17E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СССР и союзники. Ленд-лиз. Высадка союзников в Нормандию и открытие Второго фронта. Освободительная миссия Красной Армии в Европе. Битва за Берлин. Безоговорочная капитуляция Германии и окончание Великой Отечественной войны.</w:t>
      </w:r>
    </w:p>
    <w:p w14:paraId="1E6D705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Разгром милитаристской Японии. 3 сентября — окончание Второй мировой войны.</w:t>
      </w:r>
    </w:p>
    <w:p w14:paraId="37B7432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Источники Победы советского народа. Выдающиеся полководцы Великой Отечественной войны. Решающая роль СССР в победе антигитлеровской коалиции. Людские и материальные потери СССР. Всемирно-историческое значение Победы СССР в Великой Отечественной войне</w:t>
      </w:r>
    </w:p>
    <w:p w14:paraId="30F3463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Окончание Второй мировой войны. Осуждение главных международных королевств и их пособников (Нюрнбергский, Токийский и Хабаровский процессы).</w:t>
      </w:r>
    </w:p>
    <w:p w14:paraId="0784263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Попытки извлечения истории Второй мировой войны и участия советского народа в победе над гитлеровской Германией и ее союзниками. Конституция РФ о защите исторических прав.</w:t>
      </w:r>
    </w:p>
    <w:p w14:paraId="42D66F7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Города-герои. Дни воинской славы и памятные даты в России. Указы Президента Российской Федерации об утверждении почетных званий «Города воинской славы», «Города трудовой славы», а также других мер, направленных на увековечивание памяти о Великой Победе.</w:t>
      </w:r>
    </w:p>
    <w:p w14:paraId="333470F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9 мая 1945 г. — День Победы советского народа в Великой Отечественной войне 1941–1945 гг. Парад на Красной площади и праздничное шествия в честь Дня Победы. Акции «Георгиевская ленточка» и «Бескозырка», марш «Бессмертный полк» в России и за рубежом. Ответственность за аннулирование истории Второй мировой войны.</w:t>
      </w:r>
    </w:p>
    <w:p w14:paraId="728DD17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Распад СССР. Становление новой России (1992—1999 гг.)</w:t>
      </w:r>
    </w:p>
    <w:p w14:paraId="4FA5183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Нарастание кризисных мер в СССР. М.С. Горбачёв. Межнациональные конфликты. «Парад суверенитетов». Принятие Декларации о государственном суверенитете РСФСР.</w:t>
      </w:r>
    </w:p>
    <w:p w14:paraId="542C6F2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Референдум о сохранении СССР и ведении поста Президента РСФСР. Избрание Б.Н. Ельцина Президентом РСФСР.</w:t>
      </w:r>
    </w:p>
    <w:p w14:paraId="22A341C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Объявление государственной независимости союзными республиками. Юридическое оформление определения СССР и создания Содружества Независимых Государств (Беловежского соглашения). Россия как преемник СССР на международной арене.</w:t>
      </w:r>
    </w:p>
    <w:p w14:paraId="081C2F1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Распад СССР и его последствия для России и мира.</w:t>
      </w:r>
    </w:p>
    <w:p w14:paraId="2C8D5CF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Становление Российской Федерации как суверенного государства (1991—1993 гг.). Референдум по проекту Конституции России. Принятие Конституции Российской Федерации 1993 г. и ее значение.</w:t>
      </w:r>
    </w:p>
    <w:p w14:paraId="1DA845E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Сложные 1990-е гг. Трудности и сложности экономических преобразований в стране. Совершенствование новой российской государственности. Угроза государственному единству.</w:t>
      </w:r>
    </w:p>
    <w:p w14:paraId="442B7D3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Россия на постсоветском пространстве. СНГ и Союзное государство. Значение сохранения последствий ядерной державы.</w:t>
      </w:r>
    </w:p>
    <w:p w14:paraId="0DC8862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Добровольная доставка Б. Н. Ельцина.</w:t>
      </w:r>
    </w:p>
    <w:p w14:paraId="6CCB90C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Возрождение страны с 2000-х гг.</w:t>
      </w:r>
    </w:p>
    <w:p w14:paraId="7A25D1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Российская Федерация в начале XXI века: на пути восстановления и развития страны. 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Вступление в должность Президента РФ В. В. Путина. Восстановление создания правового пространства страны. Экономическая интеграция на постсоветском пространстве. Борьба с терроризмом. Укрепление Вооруженных сил РФ. Приоритетные проекты помощи.</w:t>
      </w:r>
    </w:p>
    <w:p w14:paraId="6EF70BF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Восстановление лидирующих позиций России в международных отношениях. Отношения с США и Евросоюзом.</w:t>
      </w:r>
    </w:p>
    <w:p w14:paraId="312E7CA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Воссоединение Крыма с Россией. 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Крым в составе Российского государства в XX. Крым в 1991—2014 г. Государственный переворот в Киеве в феврале 2014 г. Декларация о независимости Автономной Республики Крым и города Севастополя (11 марта 2014 г.). Подписание Договора между Российской Федерацией и Республикой Крым об обучении в Российской Федерации Республики Крым и образовании в составе РФ новых субъектов. Федеральный конституционный закон от 21 марта 2014 г. о узнать в Российскую Федерацию Республики Крым и образование в составе Российской Федерации новых субъектов - Республики Крым и города федерального значения Севастополя.</w:t>
      </w:r>
    </w:p>
    <w:p w14:paraId="6AE6FF7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Воссоединение Крыма с Европой, его значение и последствия.</w:t>
      </w:r>
    </w:p>
    <w:p w14:paraId="5E73C92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Российская Федерация на современном этапе. 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«Человеческий капитал», «Комфортная среда для жизни», «Экономический рост» — основные направления национальных проектов 2019—2024 гг. Разработка семейной политики. Пропаганда спорта и здорового образа жизни. Россия в регионе с короновирусной пандемией. Реализация крупных экономических проектов (строительство Крымского моста, трубопроводов «Сила Сибири», «Северный поток» и др.). Поддержка одарённых детей в России (образовательный центр «Сириус» и др.).</w:t>
      </w:r>
    </w:p>
    <w:p w14:paraId="203B1F6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Общероссийское голосование по поправкам к Конституции России (2020 г.).</w:t>
      </w:r>
    </w:p>
    <w:p w14:paraId="657EFD0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Признание стран ДНР и ЛНР (2022 г.)</w:t>
      </w:r>
    </w:p>
    <w:p w14:paraId="20E4F24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Значение исторических традиций и культурного наследия для современной России. Воссоздание Российского исторического общества (РИО) и Российского военно-исторического общества (РВИО). Исторические парки «Россия — Моя история». Военно-патриотический парк культуры и отдыха Вооружённых сил Российской Федерации «Патриот». Мемориальный парк Победы на Поклонной горе и Ржевский мемориал Советскому Солдату. Всероссийский проект «Без срока давности». Новые ресурсы о Великой Победе.</w:t>
      </w:r>
    </w:p>
    <w:p w14:paraId="04A6F9A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Итоговое повторение</w:t>
      </w:r>
    </w:p>
    <w:p w14:paraId="1CCD857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История родного края в годы революций и Гражданской войны.</w:t>
      </w:r>
    </w:p>
    <w:p w14:paraId="3210A03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Наши земляки — герои Великой Отечественной войны (1941—1945 гг.).</w:t>
      </w:r>
    </w:p>
    <w:p w14:paraId="77D31E0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Наш регион в конце XX — начале XXI вв.</w:t>
      </w:r>
    </w:p>
    <w:p w14:paraId="528A53F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Трудовые достижения родного края.</w:t>
      </w:r>
    </w:p>
    <w:p w14:paraId="7079F84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</w:pPr>
    </w:p>
    <w:p w14:paraId="434309C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ПЛАНИРУЕМЫЕ РЕЗУЛЬТАТЫ</w:t>
      </w:r>
    </w:p>
    <w:p w14:paraId="434FCC7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Изучение истории в 5 классе направлено на достижение обучающимися личностных, метапредметных и предметных результатов освоения учебного предмета.</w:t>
      </w:r>
    </w:p>
    <w:p w14:paraId="1BAC8EFA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br w:type="textWrapping"/>
      </w:r>
    </w:p>
    <w:p w14:paraId="1854872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ЛИЧНОСТНЫЕ РЕЗУЛЬТАТЫ</w:t>
      </w:r>
    </w:p>
    <w:p w14:paraId="6432D77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</w:p>
    <w:p w14:paraId="3EDC39C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К наиболее важным </w:t>
      </w: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личностным результатам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изучения истории в основной общеобразовательной школе в соответствии с требованиями ФГОС ООО (2021) относятся следующие убеждения и качества:</w:t>
      </w:r>
    </w:p>
    <w:p w14:paraId="4B414A6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 сфере патриотического воспитания: осознание российской гражданской идентичности в поликультурном и многоконфессиональном обществе, дополнительный интерес к познанию родного языка, истории, культуры Российской Федерации, своего края, народов России; ценностное отношение к достижениям своей Родины – России, к науке, искусству, спорту, технологиям, боевым подвигам и трудовым достижениям народа; 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14:paraId="6F93001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 сфере образования: осмысление исторических традиций и примеры отечественной культуры; готовность к достижению независимости гражданина и реализации его прав; уважать права, свободы и законные интересы других людей; активное участие в жизни, образовательная организация, местная семья, родной край, страна; неприятие форм любого экстремизма, членство; неприятие действий, наносящих ущерб социальной и природной среде;</w:t>
      </w:r>
    </w:p>
    <w:p w14:paraId="23D956A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 духовно-нравственной сфере: представление традиционных духовно-нравственных ценностей народов России; ориентация на моральные ценности и нормы современного российского общества в моральном выборе; готовность оценивать свое поведение и поступки, а также поведение и поступки других людей с политическими и правовыми нормами с учетом осознания последствий поступков; активные неприятие асоциальных поступков;</w:t>
      </w:r>
    </w:p>
    <w:p w14:paraId="075E38F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 рассмотрении ценностей научного познания: осмысление значения истории как знаний о развитии человека и общества, социального, культурного и нравственного опыта предшествующих явлений; владение навыками познания и оценка событий прошлого с позициями историзма; сохранение и сохранение интереса к истории как важнейшей основы современного общественного сознания;</w:t>
      </w:r>
    </w:p>
    <w:p w14:paraId="7047779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 сфере эстетического воспитания: представление о культурном многообразии своей страны и мира; осознание важности культуры как воплощения общества и средств коммуникации; понимание ценностей отечественного и европейского искусства, роли этнических культурных традиций и народного творчества; уважение к культуре своего и других народов;</w:t>
      </w:r>
    </w:p>
    <w:p w14:paraId="79238F6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 плане ценностного отношения к жизни и здоровью: осознание ценностей жизни и необходимость их сохранения (в том числе – на основе исторических данных); представление об идеалах осуществления экономического и духовного развития человека в исторических обществах (в античном мире, эпохе Возрождения) и в современную эпоху;</w:t>
      </w:r>
    </w:p>
    <w:p w14:paraId="1CBA8DA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 сфере трудового воспитания: понимание основ знания истории значения трудовой деятельности людей как источника развития человека и общества; представление о разнообразии существовавших в прошлом и современных профессиях; уважение к труду и результатам трудовой деятельности человека; определение сферы профессионально-ориентированных интересов, построение индивидуальной траектории образования и жизненных планов;</w:t>
      </w:r>
    </w:p>
    <w:p w14:paraId="42771FE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 сфере экологического воспитания: осмысление исторического опыта взаимодействия людей с природной природой; осознание глобального характера экологических проблем современного мира и необходимости защиты окружающей среды; активные неприятные действия, приносящие вред окружающей среде; готовность к получению в практической деятельности главной направленности.</w:t>
      </w:r>
    </w:p>
    <w:p w14:paraId="3F26FC8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 сфере адаптации к меняющимся условиям социальной и природной среды: представления об изменениях природной и социальной среды в истории, об опыте адаптации людей к новым жизненным условиям, о разработке совместной деятельности для конструктивного объяснения природных и социальных вызовов.</w:t>
      </w:r>
    </w:p>
    <w:p w14:paraId="1979D33C">
      <w:pPr>
        <w:shd w:val="clear" w:color="auto" w:fill="FFFFFF"/>
        <w:spacing w:beforeAutospacing="1" w:after="0" w:afterAutospacing="1" w:line="240" w:lineRule="auto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МЕТАПРЕДМЕТНЫЕ РЕЗУЛЬТАТЫ</w:t>
      </w:r>
    </w:p>
    <w:p w14:paraId="72890F1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Метапредметные результаты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 изучения истории в основной школе выражаются в следующих качествах и действиях.</w:t>
      </w:r>
    </w:p>
    <w:p w14:paraId="1420F10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 сфере универсальных учебных познавательных действий:</w:t>
      </w:r>
    </w:p>
    <w:p w14:paraId="162E745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использование базовых логических действий: систематизировать и обобщать исторические факты (в виде таблиц, схем); выявлять характерные признаки исторической тенденции; раскрывать события причинно-следственной связи; сравнивать события, ситуации, выявляя общие черты и различия; формулировать и обосновывать выводы;</w:t>
      </w:r>
    </w:p>
    <w:p w14:paraId="5BBAD63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выполнение базовыми исследовательскими действиями: определение познавательной задачи; намечать путь ее решения и исследовать выбор исходного материала, объекта; систематизировать и анализировать исторические факты, изучать исторические события; соотнести полученный результат с сильными знаниями; определить новизну и обоснованность полученного результата; отстаивание результатов своей деятельности в различных формах (сообщение, эссе, презентация, реферат, учебный проект и др.);</w:t>
      </w:r>
    </w:p>
    <w:p w14:paraId="6F3A728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работа с информацией: изучить анализ учебной и внеучебной исторической информации (учебник, тексты исторических источников, научно-популярная литература, интернет-ресурсы и др.) – извлекать информацию из источника; различные виды источников древней информации; высказывать мнение о достоверности и объяснять источник информации (по критериям, предложенным учителем или сформулированным самостоятельно).</w:t>
      </w:r>
    </w:p>
    <w:p w14:paraId="68443C0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 сфере универсальных учебных коммуникативных действий:</w:t>
      </w:r>
    </w:p>
    <w:p w14:paraId="2C521F7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общение: особенности взаимодействия людей в исторических обществах и современном мире; участвовать в обсуждении событий и личных событий прошлого, раскрывать доказательства и раскрывать высказываемые мнения; выражать и аргументировать свою точку зрения в устном высказывании, письменном тексте; публичное выступление результатов выполненного исследования, проекта; осваивать и применять правила межкультурного взаимодействия в системе и социальном обеспечении;</w:t>
      </w:r>
    </w:p>
    <w:p w14:paraId="659A4BB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предположить совместную деятельность: осознавать на основе исторических примеров значение совместной работы как эффективного средства достижения поставленных целей; планировать и изучать совместную работу, коллективные исследовательские проекты по истории, в том числе – на фасадном материале; определять свое участие в общей работе и координировать свои действия с другими членами команды; Оцените полученные результаты и свой вклад в общую работу.</w:t>
      </w:r>
    </w:p>
    <w:p w14:paraId="4A6FC89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 сфере универсальных научных регулятивных действий:</w:t>
      </w:r>
    </w:p>
    <w:p w14:paraId="37ACA08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обеспечение приемами самоорганизации учебной и общественной работы (выявление проблем, требующей решения; составление плана действий и определение путей решения);</w:t>
      </w:r>
    </w:p>
    <w:p w14:paraId="6E069EE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проведение приемов самоконтроля – проявление самоконтроля, рефлексии и самооценки полученных результатов; возможность вносить коррективы в свою работу с учетом возможных ошибок, возникающих при возникновении проблем.</w:t>
      </w:r>
    </w:p>
    <w:p w14:paraId="04E6B13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 сфере эмоционального интеллекта, понимания себя и других:</w:t>
      </w:r>
    </w:p>
    <w:p w14:paraId="2415A90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выявлять на примерах исторические ситуации роль эмоций в отношениях между людьми;</w:t>
      </w:r>
    </w:p>
    <w:p w14:paraId="74465BE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ставить себя на место другого человека, понимать мотивы действий другого (в исторических условиях и в окружающей обстановке);</w:t>
      </w:r>
    </w:p>
    <w:p w14:paraId="584C7EA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Регулируйте способ выражения своих эмоций с учетом позиций и мнений других участников общения.</w:t>
      </w:r>
    </w:p>
    <w:p w14:paraId="1175ABF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br w:type="textWrapping"/>
      </w:r>
    </w:p>
    <w:p w14:paraId="7E8C40B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t>ПРЕДМЕТНЫЕ РЕЗУЛЬТАТЫ</w:t>
      </w:r>
    </w:p>
    <w:p w14:paraId="4D4BD9F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1. Знание хронологии, работа с хронологией:</w:t>
      </w:r>
    </w:p>
    <w:p w14:paraId="6F47397C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названные даты (хронологические границы) динамичных событий и процессов отечественной и всеобщей истории XIX – начала XX в.; предпочитать этапы (периоды) в развитии ключевых событий и процессов;</w:t>
      </w:r>
    </w:p>
    <w:p w14:paraId="6F6CA059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выявлять синхронность/асинхронность исторических процессов отечественной и всеобщей истории XIX – начала XX в.;</w:t>
      </w:r>
    </w:p>
    <w:p w14:paraId="3BC04127">
      <w:pPr>
        <w:numPr>
          <w:ilvl w:val="0"/>
          <w:numId w:val="2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определение последовательности событий отечественной и всеобщей истории XIX – начала XX в. на основе анализа причинно-следственных связей.</w:t>
      </w:r>
    </w:p>
    <w:p w14:paraId="17DEDA0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</w:p>
    <w:p w14:paraId="0896238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2. Знание исторических фактов, работа с фактами:</w:t>
      </w:r>
    </w:p>
    <w:p w14:paraId="28669507">
      <w:pPr>
        <w:numPr>
          <w:ilvl w:val="0"/>
          <w:numId w:val="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характеризовать место, обстоятельства, участников, революционные события отечественной и всеобщей истории XIX – начала XX в.;</w:t>
      </w:r>
    </w:p>
    <w:p w14:paraId="14B17C06">
      <w:pPr>
        <w:numPr>
          <w:ilvl w:val="0"/>
          <w:numId w:val="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группировать, систематизировать факты по самостоятельно выявленному признаку (хронологии, материалам к историческим процессам, типологическим основаниям и др.);</w:t>
      </w:r>
    </w:p>
    <w:p w14:paraId="0BDC2F90">
      <w:pPr>
        <w:numPr>
          <w:ilvl w:val="0"/>
          <w:numId w:val="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составить систематические таблицы;</w:t>
      </w:r>
    </w:p>
    <w:p w14:paraId="090A8231">
      <w:pPr>
        <w:numPr>
          <w:ilvl w:val="0"/>
          <w:numId w:val="3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определять, создавать обобщения, сохранять аналогии, классифицировать, самостоятельно выбирать основания и критерии для классификации, сохранять причинно-следственные связи, строить логические рассуждения, делать умозаключения (индуктивные, дедуктивные и по аналогиям) и выводы» называть события и процессы Новейшей истории: Февральская и Октябрьская революция 1917 г., Великая Отечественная война (1941—1945 гг.), распад СССР, сложности 1990-е гг., возрождение страны с 2000-х гг., воссоединение Крыма с Россией в 2014 г.</w:t>
      </w:r>
    </w:p>
    <w:p w14:paraId="067D2A3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</w:p>
    <w:p w14:paraId="18B9B3B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3. Работа с старинной картой:</w:t>
      </w:r>
    </w:p>
    <w:p w14:paraId="64D4F1C2">
      <w:pPr>
        <w:numPr>
          <w:ilvl w:val="0"/>
          <w:numId w:val="4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выявлять и показывать на карте изменения, произошедшие в результате значительных социально-экономических и политических событий и отечественной технологической и всеобщей истории XIX – начала XX в.;</w:t>
      </w:r>
    </w:p>
    <w:p w14:paraId="2F53200D">
      <w:pPr>
        <w:numPr>
          <w:ilvl w:val="0"/>
          <w:numId w:val="4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Определение основы влияния географических факторов карты на развитие различных сфер жизни стран (групп стран).</w:t>
      </w:r>
    </w:p>
    <w:p w14:paraId="2B05406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</w:p>
    <w:p w14:paraId="4C973A2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4. Работа с историческими источниками:</w:t>
      </w:r>
    </w:p>
    <w:p w14:paraId="06B8C41F">
      <w:pPr>
        <w:numPr>
          <w:ilvl w:val="0"/>
          <w:numId w:val="5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положение в дополнение к известным ранее видам письменных источников с особенностями материалов, таких как произведения общественной мысли, газетная публицистика, программы политических партий, статистические данные;</w:t>
      </w:r>
    </w:p>
    <w:p w14:paraId="4D032F8B">
      <w:pPr>
        <w:numPr>
          <w:ilvl w:val="0"/>
          <w:numId w:val="5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определение типа и вида источника (письменного, визуального); выявлять принадлежность к источнику упрощения лица, социальной группы, общественному течению и т. д.;</w:t>
      </w:r>
    </w:p>
    <w:p w14:paraId="7CC4BDFA">
      <w:pPr>
        <w:numPr>
          <w:ilvl w:val="0"/>
          <w:numId w:val="5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из соображений, сопоставляет и систематизирует информацию о событиях отечественной и всеобщей истории XIX – начала XX в. из разных письменных, визуальных и вещественных источников;</w:t>
      </w:r>
    </w:p>
    <w:p w14:paraId="56B54515">
      <w:pPr>
        <w:numPr>
          <w:ilvl w:val="0"/>
          <w:numId w:val="5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указать в тексте письменные источники фактов и события прошлого.</w:t>
      </w:r>
    </w:p>
    <w:p w14:paraId="2C0A95BF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</w:p>
    <w:p w14:paraId="7D6AA15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5. Историческое описание (реконструкция):</w:t>
      </w:r>
    </w:p>
    <w:p w14:paraId="095C1661">
      <w:pPr>
        <w:numPr>
          <w:ilvl w:val="0"/>
          <w:numId w:val="6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высокий рассказ о важных событиях отечественной и всеобщей истории XIX – начала XX в. с использованием наглядных материалов (устно, письменно в форме краткого эссе, презентаций);</w:t>
      </w:r>
    </w:p>
    <w:p w14:paraId="2F085EF4">
      <w:pPr>
        <w:numPr>
          <w:ilvl w:val="0"/>
          <w:numId w:val="6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составить краткую характеристику исторических личностей XIX – начала XX в. с описанием и оценкой их деятельности (сообщение, презентация, эссе);</w:t>
      </w:r>
    </w:p>
    <w:p w14:paraId="5D45BC66">
      <w:pPr>
        <w:numPr>
          <w:ilvl w:val="0"/>
          <w:numId w:val="6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составить описание образа жизни различных групп населения в России и других странах в XIX – начале XX в., добавив изменения, происшедшие в течение рассматриваемого периода;</w:t>
      </w:r>
    </w:p>
    <w:p w14:paraId="750A2F2D">
      <w:pPr>
        <w:numPr>
          <w:ilvl w:val="0"/>
          <w:numId w:val="6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описание памятников материальной и художественной культуры изучаемой эпохи, их назначения, использованных при их создании технических и художественных приемов и др.</w:t>
      </w:r>
    </w:p>
    <w:p w14:paraId="540754B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</w:p>
    <w:p w14:paraId="506FFABB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6. Анализ, объяснение исторических событий, предположений:</w:t>
      </w:r>
    </w:p>
    <w:p w14:paraId="2A9A5C57">
      <w:pPr>
        <w:numPr>
          <w:ilvl w:val="0"/>
          <w:numId w:val="7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раскрыть отличительные черты: а) экономическое, активное и партийное развитие России и других стран в XIX – начале XX в.; б) прогрессивные процессы в мире и России; в) масштабных социальных движений и революций в рассматриваемый период; г) международные отношения данного периода и участие в них России;</w:t>
      </w:r>
    </w:p>
    <w:p w14:paraId="5372D96F">
      <w:pPr>
        <w:numPr>
          <w:ilvl w:val="0"/>
          <w:numId w:val="7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объяснять смысл понятий, относящихся к данной эпохе отечественной и всеобщей истории; соотносить общие понятия и факты;</w:t>
      </w:r>
    </w:p>
    <w:p w14:paraId="51CB6ECE">
      <w:pPr>
        <w:numPr>
          <w:ilvl w:val="0"/>
          <w:numId w:val="7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объяснены причины и следствия революционных событий отечественной и всеобщей истории XIX – начала XX в.: а) выявлять в историческом тексте суждения о причинах и следствиях событий; б) систематизировать объяснение причин и последствий событий, представленное в нескольких текстах; в) определить и определить свое отношение к существующим трактовкам причин и следствий исторических событий;</w:t>
      </w:r>
    </w:p>
    <w:p w14:paraId="6BA24995">
      <w:pPr>
        <w:numPr>
          <w:ilvl w:val="0"/>
          <w:numId w:val="7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проведение парламентия однотипных событий и процессов отечественной и всеобщей истории XIX – начала XX в.: а) демонстрируют повторяющиеся черты исторической ситуации; б) популярные черты сходства и различия; в) раскрыть, чем объяснялось своеобразие ситуации в России, других странах.</w:t>
      </w:r>
    </w:p>
    <w:p w14:paraId="238F3D64">
      <w:pPr>
        <w:numPr>
          <w:ilvl w:val="0"/>
          <w:numId w:val="7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Раскрытие наиболее значимых событий и процессов истории России XX - начала XXI в.</w:t>
      </w:r>
    </w:p>
    <w:p w14:paraId="6F10D22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</w:p>
    <w:p w14:paraId="01DD584A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7. Рассмотрение исторических идей и оценок, определение их отношения к наиболее значимым событиям и личностям прошлого:</w:t>
      </w:r>
    </w:p>
    <w:p w14:paraId="78E7DA21">
      <w:pPr>
        <w:numPr>
          <w:ilvl w:val="0"/>
          <w:numId w:val="8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сопоставляет высказывания историков, содержащие разные мнения по спорным вопросам отечественной и всеобщей истории XIX – начала XX в., объясняя, что можно оставить в их основе;</w:t>
      </w:r>
    </w:p>
    <w:p w14:paraId="06D0E611">
      <w:pPr>
        <w:numPr>
          <w:ilvl w:val="0"/>
          <w:numId w:val="8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оценить степень убедительности предложенных точек зрения, сформулировать и аргументировать свое мнение;</w:t>
      </w:r>
    </w:p>
    <w:p w14:paraId="0B34D1C8">
      <w:pPr>
        <w:numPr>
          <w:ilvl w:val="0"/>
          <w:numId w:val="8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объяснять, какими ценностями руководились люди в рассматриваемую эпоху (например, в особых обстоятельствах, персоналиях), выражать свое отношение к ним.</w:t>
      </w:r>
    </w:p>
    <w:p w14:paraId="39FB464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</w:p>
    <w:p w14:paraId="37FD08B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8. Применение научных знаний:</w:t>
      </w:r>
    </w:p>
    <w:p w14:paraId="3AFA5587">
      <w:pPr>
        <w:numPr>
          <w:ilvl w:val="0"/>
          <w:numId w:val="9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распознавать окружающую среду, в том числе в родном городе, памятники материальной и художественной культуры XIX – начала ХХ в., объяснять, в чем заключалось их значение для времени их создания и для современного общества;</w:t>
      </w:r>
    </w:p>
    <w:p w14:paraId="1E1E6CA4">
      <w:pPr>
        <w:numPr>
          <w:ilvl w:val="0"/>
          <w:numId w:val="9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Выполнять технические проекты в отечественной и всеобщей истории XIX – начала ХХ в. (в том числе на внешнем материале);</w:t>
      </w:r>
    </w:p>
    <w:p w14:paraId="5A755220">
      <w:pPr>
        <w:numPr>
          <w:ilvl w:val="0"/>
          <w:numId w:val="9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объяснить, в чем состоит наследие истории XIX – начала ХХ в. для России, других стран мира, высказывать и аргументировать свое отношение к культурному наследию в общественных обсуждениях.</w:t>
      </w:r>
    </w:p>
    <w:p w14:paraId="61957C46">
      <w:pPr>
        <w:numPr>
          <w:ilvl w:val="0"/>
          <w:numId w:val="9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осмыслить новое знание, его смысл и применение в различных научных и жизненных условиях с использованием исторического материала о событиях и процессах истории России XX – начала ХХI вв.</w:t>
      </w:r>
    </w:p>
    <w:p w14:paraId="7FD7A772">
      <w:pPr>
        <w:spacing w:after="0" w:line="240" w:lineRule="auto"/>
        <w:rPr>
          <w:rFonts w:ascii="Times New Roman" w:hAnsi="Times New Roman" w:eastAsia="Times New Roman" w:cs="Times New Roman"/>
          <w:b/>
          <w:bCs/>
          <w:caps/>
          <w:sz w:val="24"/>
          <w:szCs w:val="24"/>
          <w:lang w:eastAsia="ru-RU"/>
        </w:rPr>
        <w:sectPr>
          <w:pgSz w:w="11906" w:h="16838"/>
          <w:pgMar w:top="426" w:right="424" w:bottom="568" w:left="1701" w:header="708" w:footer="708" w:gutter="0"/>
          <w:cols w:space="708" w:num="1"/>
          <w:docGrid w:linePitch="360" w:charSpace="0"/>
        </w:sectPr>
      </w:pPr>
    </w:p>
    <w:p w14:paraId="093A428F">
      <w:pPr>
        <w:spacing w:after="0" w:line="240" w:lineRule="auto"/>
        <w:rPr>
          <w:rFonts w:ascii="Times New Roman" w:hAnsi="Times New Roman" w:eastAsia="Times New Roman" w:cs="Times New Roman"/>
          <w:b/>
          <w:bCs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aps/>
          <w:sz w:val="24"/>
          <w:szCs w:val="24"/>
          <w:lang w:eastAsia="ru-RU"/>
        </w:rPr>
        <w:t>ТЕМАТИЧЕСКОЕ ПЛАНИРОВАНИЕ</w:t>
      </w:r>
    </w:p>
    <w:p w14:paraId="5A2C2F17">
      <w:pPr>
        <w:spacing w:after="0" w:line="240" w:lineRule="auto"/>
        <w:rPr>
          <w:rFonts w:ascii="Times New Roman" w:hAnsi="Times New Roman" w:eastAsia="Times New Roman" w:cs="Times New Roman"/>
          <w:b/>
          <w:bCs/>
          <w:caps/>
          <w:sz w:val="24"/>
          <w:szCs w:val="24"/>
          <w:lang w:eastAsia="ru-RU"/>
        </w:rPr>
      </w:pPr>
    </w:p>
    <w:p w14:paraId="771F17DB">
      <w:pPr>
        <w:spacing w:after="0" w:line="240" w:lineRule="auto"/>
        <w:rPr>
          <w:rFonts w:ascii="Times New Roman" w:hAnsi="Times New Roman" w:eastAsia="Times New Roman" w:cs="Times New Roman"/>
          <w:b/>
          <w:bCs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aps/>
          <w:sz w:val="24"/>
          <w:szCs w:val="24"/>
          <w:lang w:eastAsia="ru-RU"/>
        </w:rPr>
        <w:t>9 КЛАСС</w:t>
      </w:r>
    </w:p>
    <w:tbl>
      <w:tblPr>
        <w:tblStyle w:val="3"/>
        <w:tblW w:w="15137" w:type="dxa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8"/>
        <w:gridCol w:w="6728"/>
        <w:gridCol w:w="672"/>
        <w:gridCol w:w="1516"/>
        <w:gridCol w:w="1543"/>
        <w:gridCol w:w="4070"/>
      </w:tblGrid>
      <w:tr w14:paraId="235D5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vMerge w:val="restart"/>
          </w:tcPr>
          <w:p w14:paraId="5B56A56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vMerge w:val="restart"/>
          </w:tcPr>
          <w:p w14:paraId="03A6C26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Название разделов и тем программы</w:t>
            </w:r>
          </w:p>
        </w:tc>
        <w:tc>
          <w:tcPr>
            <w:tcW w:w="0" w:type="auto"/>
            <w:gridSpan w:val="3"/>
          </w:tcPr>
          <w:p w14:paraId="5475CEF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0" w:type="auto"/>
            <w:vMerge w:val="restart"/>
          </w:tcPr>
          <w:p w14:paraId="44E2D13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Электронные (цифровые) образовательные ресурсы</w:t>
            </w:r>
          </w:p>
        </w:tc>
      </w:tr>
      <w:tr w14:paraId="281C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vMerge w:val="continue"/>
          </w:tcPr>
          <w:p w14:paraId="71583F5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continue"/>
          </w:tcPr>
          <w:p w14:paraId="22B45E4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150EE52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</w:tcPr>
          <w:p w14:paraId="7472D47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Контрольные работы</w:t>
            </w:r>
          </w:p>
        </w:tc>
        <w:tc>
          <w:tcPr>
            <w:tcW w:w="0" w:type="auto"/>
          </w:tcPr>
          <w:p w14:paraId="45B521E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Практические работы</w:t>
            </w:r>
          </w:p>
        </w:tc>
        <w:tc>
          <w:tcPr>
            <w:tcW w:w="0" w:type="auto"/>
            <w:vMerge w:val="continue"/>
            <w:vAlign w:val="center"/>
          </w:tcPr>
          <w:p w14:paraId="792267E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5E832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gridSpan w:val="6"/>
          </w:tcPr>
          <w:p w14:paraId="21858931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1. Всеобщая история. История Нового времени. XIХ — начало ХХ в.</w:t>
            </w:r>
          </w:p>
        </w:tc>
      </w:tr>
      <w:tr w14:paraId="06A1A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35F5908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0" w:type="auto"/>
          </w:tcPr>
          <w:p w14:paraId="38CCFCA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0" w:type="auto"/>
          </w:tcPr>
          <w:p w14:paraId="1FCFDA9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14:paraId="0766FAF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14274414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1100BB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"https://m.edsoo.ru/7f41adc0"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https://m.edsoo.ru/7f41adc0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23CC4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1B86594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0" w:type="auto"/>
          </w:tcPr>
          <w:p w14:paraId="60045A77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Европа в начале XIX в.</w:t>
            </w:r>
          </w:p>
        </w:tc>
        <w:tc>
          <w:tcPr>
            <w:tcW w:w="0" w:type="auto"/>
          </w:tcPr>
          <w:p w14:paraId="6B183B0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14:paraId="408F10A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60EDB7D1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912DB5C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"https://m.edsoo.ru/7f41adc0"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https://m.edsoo.ru/7f41adc0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532C7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78D1BFE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0" w:type="auto"/>
          </w:tcPr>
          <w:p w14:paraId="4FF4888B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Развитие индустриального общества в начале XIX века: экономика, социальные отношения, политические процессы.</w:t>
            </w:r>
          </w:p>
        </w:tc>
        <w:tc>
          <w:tcPr>
            <w:tcW w:w="0" w:type="auto"/>
          </w:tcPr>
          <w:p w14:paraId="033A76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14:paraId="5CA8D7D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5C9E59E5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31A2906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"https://m.edsoo.ru/7f41adc0"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https://m.edsoo.ru/7f41adc0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16119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73EF97C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0" w:type="auto"/>
          </w:tcPr>
          <w:p w14:paraId="6E259CE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Политическое развитие европейских стран в 1815—1840-е гг.</w:t>
            </w:r>
          </w:p>
        </w:tc>
        <w:tc>
          <w:tcPr>
            <w:tcW w:w="0" w:type="auto"/>
          </w:tcPr>
          <w:p w14:paraId="4686C3B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14:paraId="7461BA1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36A7843E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BE72E92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"https://m.edsoo.ru/7f41adc0"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https://m.edsoo.ru/7f41adc0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6AC33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42B9CA6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0" w:type="auto"/>
          </w:tcPr>
          <w:p w14:paraId="58B905B5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Страны Европы и Северной Америки середины XIX - начала XX в.</w:t>
            </w:r>
          </w:p>
        </w:tc>
        <w:tc>
          <w:tcPr>
            <w:tcW w:w="0" w:type="auto"/>
          </w:tcPr>
          <w:p w14:paraId="31A6F5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</w:tcPr>
          <w:p w14:paraId="1EBD2D7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76A52E1D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3B507B6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"https://m.edsoo.ru/7f41adc0"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https://m.edsoo.ru/7f41adc0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259EFC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5E0816B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1,6</w:t>
            </w:r>
          </w:p>
        </w:tc>
        <w:tc>
          <w:tcPr>
            <w:tcW w:w="0" w:type="auto"/>
          </w:tcPr>
          <w:p w14:paraId="3236B57D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Страны Латинской Америки XIX – начала XX в.</w:t>
            </w:r>
          </w:p>
        </w:tc>
        <w:tc>
          <w:tcPr>
            <w:tcW w:w="0" w:type="auto"/>
          </w:tcPr>
          <w:p w14:paraId="4BC0328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14:paraId="04E83FE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7E34F0EE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7172557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"https://m.edsoo.ru/7f41adc0"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https://m.edsoo.ru/7f41adc0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61047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6D1421C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0" w:type="auto"/>
          </w:tcPr>
          <w:p w14:paraId="29D58F2F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Страны Азии в XIX - начале XX века</w:t>
            </w:r>
          </w:p>
        </w:tc>
        <w:tc>
          <w:tcPr>
            <w:tcW w:w="0" w:type="auto"/>
          </w:tcPr>
          <w:p w14:paraId="1B64BB5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</w:tcPr>
          <w:p w14:paraId="75F2F66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19AA910D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2AA30C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"https://m.edsoo.ru/7f41adc0"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https://m.edsoo.ru/7f41adc0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4CB92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3891656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0" w:type="auto"/>
          </w:tcPr>
          <w:p w14:paraId="349CA68E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Народы Африки в ХIХ — начале ХХ в.</w:t>
            </w:r>
          </w:p>
        </w:tc>
        <w:tc>
          <w:tcPr>
            <w:tcW w:w="0" w:type="auto"/>
          </w:tcPr>
          <w:p w14:paraId="3E10EFC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14:paraId="0D54885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654E0E65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56F3B59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"https://m.edsoo.ru/7f41adc0"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https://m.edsoo.ru/7f41adc0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75B81D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26D053E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0" w:type="auto"/>
          </w:tcPr>
          <w:p w14:paraId="69F1698F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Развитие культуры в XIX — начале ХХ в.</w:t>
            </w:r>
          </w:p>
        </w:tc>
        <w:tc>
          <w:tcPr>
            <w:tcW w:w="0" w:type="auto"/>
          </w:tcPr>
          <w:p w14:paraId="534266E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14:paraId="5E89345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1BCE4429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2F0E4DB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"https://m.edsoo.ru/7f41adc0"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https://m.edsoo.ru/7f41adc0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430A6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3BF3D19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0" w:type="auto"/>
          </w:tcPr>
          <w:p w14:paraId="3A300AC1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Международные отношения в XIX - начале XX в.</w:t>
            </w:r>
          </w:p>
        </w:tc>
        <w:tc>
          <w:tcPr>
            <w:tcW w:w="0" w:type="auto"/>
          </w:tcPr>
          <w:p w14:paraId="427A00B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14:paraId="25D819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1F826F75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4EAF724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"https://m.edsoo.ru/7f41adc0"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https://m.edsoo.ru/7f41adc0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3150F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1D1C89D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0" w:type="auto"/>
          </w:tcPr>
          <w:p w14:paraId="3BB2B76C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Обобщение</w:t>
            </w:r>
          </w:p>
        </w:tc>
        <w:tc>
          <w:tcPr>
            <w:tcW w:w="0" w:type="auto"/>
          </w:tcPr>
          <w:p w14:paraId="06544AC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14:paraId="5F53339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666291E1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4467DA2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"https://m.edsoo.ru/7f41adc0"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https://m.edsoo.ru/7f41adc0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1C866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gridSpan w:val="2"/>
          </w:tcPr>
          <w:p w14:paraId="578EC1F2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Итого по разделу</w:t>
            </w:r>
          </w:p>
        </w:tc>
        <w:tc>
          <w:tcPr>
            <w:tcW w:w="0" w:type="auto"/>
          </w:tcPr>
          <w:p w14:paraId="6AF7A88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gridSpan w:val="3"/>
          </w:tcPr>
          <w:p w14:paraId="6F1F0C2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590104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gridSpan w:val="6"/>
          </w:tcPr>
          <w:p w14:paraId="3DDE488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2. История России. Российская империя в XIX — начале XX в.</w:t>
            </w:r>
          </w:p>
        </w:tc>
      </w:tr>
      <w:tr w14:paraId="65149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379F82F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0" w:type="auto"/>
          </w:tcPr>
          <w:p w14:paraId="04357298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0" w:type="auto"/>
          </w:tcPr>
          <w:p w14:paraId="24C82C2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14:paraId="2341394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64880F6B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714EEA5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"https://m.edsoo.ru/7f41ac44"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https://m.edsoo.ru/7f41ac44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6681D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095D718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0" w:type="auto"/>
          </w:tcPr>
          <w:p w14:paraId="61F993E4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Александровская эпоха: государственный либерализм</w:t>
            </w:r>
          </w:p>
        </w:tc>
        <w:tc>
          <w:tcPr>
            <w:tcW w:w="0" w:type="auto"/>
          </w:tcPr>
          <w:p w14:paraId="384BF39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</w:tcPr>
          <w:p w14:paraId="30BDA57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7BEBC8CD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0C0F5C29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"https://m.edsoo.ru/7f41ac44"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https://m.edsoo.ru/7f41ac44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7DC4F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7A0C28E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0" w:type="auto"/>
          </w:tcPr>
          <w:p w14:paraId="336C998A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Николаевское самодержавие: государственный консерватизм</w:t>
            </w:r>
          </w:p>
        </w:tc>
        <w:tc>
          <w:tcPr>
            <w:tcW w:w="0" w:type="auto"/>
          </w:tcPr>
          <w:p w14:paraId="2484EFF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</w:tcPr>
          <w:p w14:paraId="4BCC2CB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3DDB8544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1DFED75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"https://m.edsoo.ru/7f41ac44"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https://m.edsoo.ru/7f41ac44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1B8CE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6A2A73F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0" w:type="auto"/>
          </w:tcPr>
          <w:p w14:paraId="6EC1F0CC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Культурное пространство империи в начале XIX в.</w:t>
            </w:r>
          </w:p>
        </w:tc>
        <w:tc>
          <w:tcPr>
            <w:tcW w:w="0" w:type="auto"/>
          </w:tcPr>
          <w:p w14:paraId="32DDA37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</w:tcPr>
          <w:p w14:paraId="3D2DCA3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722B3875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B702742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"https://m.edsoo.ru/7f41ac44"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https://m.edsoo.ru/7f41ac44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75C56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624BCC4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0" w:type="auto"/>
          </w:tcPr>
          <w:p w14:paraId="4B61B2EC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Народы России в первой половине XIX в.</w:t>
            </w:r>
          </w:p>
        </w:tc>
        <w:tc>
          <w:tcPr>
            <w:tcW w:w="0" w:type="auto"/>
          </w:tcPr>
          <w:p w14:paraId="43830F6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14:paraId="1BC1F37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19252B7C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EA5D6DE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"https://m.edsoo.ru/7f41ac44"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https://m.edsoo.ru/7f41ac44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2A21F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125471F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0" w:type="auto"/>
          </w:tcPr>
          <w:p w14:paraId="38FAB053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Социальная и правовая модернизация страны при Александре II</w:t>
            </w:r>
          </w:p>
        </w:tc>
        <w:tc>
          <w:tcPr>
            <w:tcW w:w="0" w:type="auto"/>
          </w:tcPr>
          <w:p w14:paraId="47B5946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</w:tcPr>
          <w:p w14:paraId="680BB87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7C9E3C34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1AA9548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"https://m.edsoo.ru/7f41ac44"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https://m.edsoo.ru/7f41ac44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120C1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7D23D45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0" w:type="auto"/>
          </w:tcPr>
          <w:p w14:paraId="608AB2DB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Россия в 1880-1890-х гг.</w:t>
            </w:r>
          </w:p>
        </w:tc>
        <w:tc>
          <w:tcPr>
            <w:tcW w:w="0" w:type="auto"/>
          </w:tcPr>
          <w:p w14:paraId="1BACF89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</w:tcPr>
          <w:p w14:paraId="7FCB5A7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07E9A313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CA7DCB5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"https://m.edsoo.ru/7f41ac44"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https://m.edsoo.ru/7f41ac44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1E503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4BAC9F6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0" w:type="auto"/>
          </w:tcPr>
          <w:p w14:paraId="0A18B504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Культурное пространство империи во втором полудне XIX в.</w:t>
            </w:r>
          </w:p>
        </w:tc>
        <w:tc>
          <w:tcPr>
            <w:tcW w:w="0" w:type="auto"/>
          </w:tcPr>
          <w:p w14:paraId="24313E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</w:tcPr>
          <w:p w14:paraId="64AFEF9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0CB8EBB7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0E002F3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"https://m.edsoo.ru/7f41ac44"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https://m.edsoo.ru/7f41ac44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610E9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7AC2392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0" w:type="auto"/>
          </w:tcPr>
          <w:p w14:paraId="54491945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Этнокультурный облик империи</w:t>
            </w:r>
          </w:p>
        </w:tc>
        <w:tc>
          <w:tcPr>
            <w:tcW w:w="0" w:type="auto"/>
          </w:tcPr>
          <w:p w14:paraId="4B4613E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14:paraId="62210A6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030C8F49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B1A45F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"https://m.edsoo.ru/7f41ac44"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https://m.edsoo.ru/7f41ac44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70DC6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023D329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0" w:type="auto"/>
          </w:tcPr>
          <w:p w14:paraId="7161980A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Формирование общественного общества и основные направления общественного движения</w:t>
            </w:r>
          </w:p>
        </w:tc>
        <w:tc>
          <w:tcPr>
            <w:tcW w:w="0" w:type="auto"/>
          </w:tcPr>
          <w:p w14:paraId="56A4850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14:paraId="0B90EF5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0F17D480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24103FB1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"https://m.edsoo.ru/7f41ac44"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https://m.edsoo.ru/7f41ac44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28AC8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3FBB5F4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0" w:type="auto"/>
          </w:tcPr>
          <w:p w14:paraId="16536902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Россия на пороге XX в.</w:t>
            </w:r>
          </w:p>
        </w:tc>
        <w:tc>
          <w:tcPr>
            <w:tcW w:w="0" w:type="auto"/>
          </w:tcPr>
          <w:p w14:paraId="4ECB668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</w:tcPr>
          <w:p w14:paraId="5EFD5D5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38BC798E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AF762CC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"https://m.edsoo.ru/7f41ac44"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https://m.edsoo.ru/7f41ac44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49544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37144C6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0" w:type="auto"/>
          </w:tcPr>
          <w:p w14:paraId="47D4458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Обобщение</w:t>
            </w:r>
          </w:p>
        </w:tc>
        <w:tc>
          <w:tcPr>
            <w:tcW w:w="0" w:type="auto"/>
          </w:tcPr>
          <w:p w14:paraId="2A91E10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14:paraId="58D324A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3583FA64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BB54071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"https://m.edsoo.ru/7f41ac44"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t>https://m.edsoo.ru/7f41ac44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szCs w:val="24"/>
                <w:lang w:eastAsia="ru-RU"/>
              </w:rPr>
              <w:fldChar w:fldCharType="end"/>
            </w:r>
          </w:p>
        </w:tc>
      </w:tr>
      <w:tr w14:paraId="6DA89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gridSpan w:val="2"/>
          </w:tcPr>
          <w:p w14:paraId="22D5E50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Итого по разделу</w:t>
            </w:r>
          </w:p>
        </w:tc>
        <w:tc>
          <w:tcPr>
            <w:tcW w:w="0" w:type="auto"/>
          </w:tcPr>
          <w:p w14:paraId="50153AB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gridSpan w:val="3"/>
          </w:tcPr>
          <w:p w14:paraId="7E37B1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62C2C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gridSpan w:val="6"/>
          </w:tcPr>
          <w:p w14:paraId="3D2B4A49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Раздел 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Учебный модуль.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«Введение в Новейшую историю России».</w:t>
            </w:r>
          </w:p>
        </w:tc>
      </w:tr>
      <w:tr w14:paraId="3298B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3938190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0" w:type="auto"/>
          </w:tcPr>
          <w:p w14:paraId="31CE1458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0" w:type="auto"/>
          </w:tcPr>
          <w:p w14:paraId="3B7045B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</w:tcPr>
          <w:p w14:paraId="02A44ED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13724689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562E614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Поле для свободного ввода</w:t>
            </w:r>
          </w:p>
        </w:tc>
      </w:tr>
      <w:tr w14:paraId="1145F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0E1B565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0" w:type="auto"/>
          </w:tcPr>
          <w:p w14:paraId="0B3A04AC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Российская революция 1917—1922 гг.</w:t>
            </w:r>
          </w:p>
        </w:tc>
        <w:tc>
          <w:tcPr>
            <w:tcW w:w="0" w:type="auto"/>
          </w:tcPr>
          <w:p w14:paraId="5AFED19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</w:tcPr>
          <w:p w14:paraId="5EF9FDD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7EBA230E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16E20E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Поле для свободного ввода</w:t>
            </w:r>
          </w:p>
        </w:tc>
      </w:tr>
      <w:tr w14:paraId="6E3FF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6627E92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0" w:type="auto"/>
          </w:tcPr>
          <w:p w14:paraId="17AA4998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Великая Отечественная война 1941—1945 гг.</w:t>
            </w:r>
          </w:p>
        </w:tc>
        <w:tc>
          <w:tcPr>
            <w:tcW w:w="0" w:type="auto"/>
          </w:tcPr>
          <w:p w14:paraId="7321189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</w:tcPr>
          <w:p w14:paraId="6C5BF87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09C04E1D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3152F4A2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Поле для свободного ввода</w:t>
            </w:r>
          </w:p>
        </w:tc>
      </w:tr>
      <w:tr w14:paraId="3148B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24D458D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0" w:type="auto"/>
          </w:tcPr>
          <w:p w14:paraId="6A20EADD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Распад СССР. Становление новой России (1992—1999 гг.)</w:t>
            </w:r>
          </w:p>
        </w:tc>
        <w:tc>
          <w:tcPr>
            <w:tcW w:w="0" w:type="auto"/>
          </w:tcPr>
          <w:p w14:paraId="3F4C9A3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14:paraId="77091D7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11D012A5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75B485B6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Поле для свободного ввода</w:t>
            </w:r>
          </w:p>
        </w:tc>
      </w:tr>
      <w:tr w14:paraId="43386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626FE3B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0" w:type="auto"/>
          </w:tcPr>
          <w:p w14:paraId="281CFF55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Возрождение страны с 2000-х гг. Воссоединение Крыма с Россией</w:t>
            </w:r>
          </w:p>
        </w:tc>
        <w:tc>
          <w:tcPr>
            <w:tcW w:w="0" w:type="auto"/>
          </w:tcPr>
          <w:p w14:paraId="4E201AA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</w:tcPr>
          <w:p w14:paraId="4EC7105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62BDC034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69D5557E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Поле для свободного ввода</w:t>
            </w:r>
          </w:p>
        </w:tc>
      </w:tr>
      <w:tr w14:paraId="53A8C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</w:tcPr>
          <w:p w14:paraId="42E5675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0" w:type="auto"/>
          </w:tcPr>
          <w:p w14:paraId="390AB639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Итоговое повторение</w:t>
            </w:r>
          </w:p>
        </w:tc>
        <w:tc>
          <w:tcPr>
            <w:tcW w:w="0" w:type="auto"/>
          </w:tcPr>
          <w:p w14:paraId="72EA91E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</w:tcPr>
          <w:p w14:paraId="27C9D94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7CB92291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4095EDF5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Поле для свободного ввода</w:t>
            </w:r>
          </w:p>
        </w:tc>
      </w:tr>
      <w:tr w14:paraId="6E78B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gridSpan w:val="2"/>
          </w:tcPr>
          <w:p w14:paraId="74EAB24A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Итого по модулю</w:t>
            </w:r>
          </w:p>
        </w:tc>
        <w:tc>
          <w:tcPr>
            <w:tcW w:w="0" w:type="auto"/>
          </w:tcPr>
          <w:p w14:paraId="743E60E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gridSpan w:val="3"/>
          </w:tcPr>
          <w:p w14:paraId="3D20B4D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48547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gridSpan w:val="2"/>
          </w:tcPr>
          <w:p w14:paraId="0C586E83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ОБЩЕЕ КОЛИЧЕСТВО ЧАСОВ ПО ПРОГРАММЕ</w:t>
            </w:r>
          </w:p>
        </w:tc>
        <w:tc>
          <w:tcPr>
            <w:tcW w:w="0" w:type="auto"/>
          </w:tcPr>
          <w:p w14:paraId="33CC9E2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0" w:type="auto"/>
          </w:tcPr>
          <w:p w14:paraId="2E5AA7D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</w:tcPr>
          <w:p w14:paraId="3531488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</w:tcPr>
          <w:p w14:paraId="08AA51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42AAE8C">
      <w:pPr>
        <w:spacing w:after="0" w:line="240" w:lineRule="auto"/>
        <w:rPr>
          <w:rFonts w:ascii="Times New Roman" w:hAnsi="Times New Roman" w:eastAsia="Times New Roman" w:cs="Times New Roman"/>
          <w:b/>
          <w:bCs/>
          <w:caps/>
          <w:sz w:val="24"/>
          <w:szCs w:val="24"/>
          <w:lang w:eastAsia="ru-RU"/>
        </w:rPr>
      </w:pPr>
    </w:p>
    <w:p w14:paraId="37489724">
      <w:pPr>
        <w:spacing w:after="0" w:line="240" w:lineRule="auto"/>
        <w:rPr>
          <w:rFonts w:ascii="Times New Roman" w:hAnsi="Times New Roman" w:eastAsia="Times New Roman" w:cs="Times New Roman"/>
          <w:b/>
          <w:bCs/>
          <w:caps/>
          <w:sz w:val="24"/>
          <w:szCs w:val="24"/>
          <w:lang w:eastAsia="ru-RU"/>
        </w:rPr>
      </w:pPr>
    </w:p>
    <w:p w14:paraId="460FA6CE">
      <w:pPr>
        <w:spacing w:after="0" w:line="240" w:lineRule="auto"/>
        <w:rPr>
          <w:rFonts w:ascii="Times New Roman" w:hAnsi="Times New Roman" w:eastAsia="Times New Roman" w:cs="Times New Roman"/>
          <w:b/>
          <w:bCs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aps/>
          <w:sz w:val="24"/>
          <w:szCs w:val="24"/>
          <w:lang w:eastAsia="ru-RU"/>
        </w:rPr>
        <w:t>ПОУРОЧНОЕ ПЛАНИРОВАНИЕ</w:t>
      </w:r>
    </w:p>
    <w:p w14:paraId="53908353">
      <w:pPr>
        <w:spacing w:after="0" w:line="240" w:lineRule="auto"/>
        <w:rPr>
          <w:rFonts w:ascii="Times New Roman" w:hAnsi="Times New Roman" w:eastAsia="Times New Roman" w:cs="Times New Roman"/>
          <w:b/>
          <w:bCs/>
          <w:cap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aps/>
          <w:sz w:val="24"/>
          <w:szCs w:val="24"/>
          <w:lang w:eastAsia="ru-RU"/>
        </w:rPr>
        <w:t>9 КЛАСС</w:t>
      </w:r>
    </w:p>
    <w:tbl>
      <w:tblPr>
        <w:tblStyle w:val="3"/>
        <w:tblW w:w="14885" w:type="dxa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63"/>
        <w:gridCol w:w="12657"/>
        <w:gridCol w:w="1565"/>
      </w:tblGrid>
      <w:tr w14:paraId="5ABA5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7" w:hRule="atLeast"/>
          <w:tblHeader/>
          <w:tblCellSpacing w:w="15" w:type="dxa"/>
        </w:trPr>
        <w:tc>
          <w:tcPr>
            <w:tcW w:w="0" w:type="auto"/>
            <w:vMerge w:val="restart"/>
          </w:tcPr>
          <w:p w14:paraId="152A644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627" w:type="dxa"/>
            <w:vMerge w:val="restart"/>
          </w:tcPr>
          <w:p w14:paraId="43A74B4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520" w:type="dxa"/>
            <w:vMerge w:val="restart"/>
          </w:tcPr>
          <w:p w14:paraId="3EEADDA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Всего</w:t>
            </w:r>
          </w:p>
        </w:tc>
      </w:tr>
      <w:tr w14:paraId="401E7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  <w:tblHeader/>
          <w:tblCellSpacing w:w="15" w:type="dxa"/>
        </w:trPr>
        <w:tc>
          <w:tcPr>
            <w:tcW w:w="0" w:type="auto"/>
            <w:vMerge w:val="continue"/>
          </w:tcPr>
          <w:p w14:paraId="44AAF3E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27" w:type="dxa"/>
            <w:vMerge w:val="continue"/>
          </w:tcPr>
          <w:p w14:paraId="22A4A8E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0" w:type="dxa"/>
            <w:vMerge w:val="continue"/>
            <w:vAlign w:val="center"/>
          </w:tcPr>
          <w:p w14:paraId="140A88C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7FDCB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" w:hRule="atLeast"/>
          <w:tblCellSpacing w:w="15" w:type="dxa"/>
        </w:trPr>
        <w:tc>
          <w:tcPr>
            <w:tcW w:w="0" w:type="auto"/>
          </w:tcPr>
          <w:p w14:paraId="45CB1A6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627" w:type="dxa"/>
          </w:tcPr>
          <w:p w14:paraId="63188E55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Введение. История нового времени. XIX-начало XX в.</w:t>
            </w:r>
          </w:p>
        </w:tc>
        <w:tc>
          <w:tcPr>
            <w:tcW w:w="1520" w:type="dxa"/>
          </w:tcPr>
          <w:p w14:paraId="32F39F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556B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279F2A5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627" w:type="dxa"/>
          </w:tcPr>
          <w:p w14:paraId="58CFB03D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Провозглашение империи Наполеона I во Франции</w:t>
            </w:r>
          </w:p>
        </w:tc>
        <w:tc>
          <w:tcPr>
            <w:tcW w:w="1520" w:type="dxa"/>
          </w:tcPr>
          <w:p w14:paraId="55E2EF0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745C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7D4EAC7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27" w:type="dxa"/>
          </w:tcPr>
          <w:p w14:paraId="3667A3D9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Наполеоновские войны и крушение Французской империи</w:t>
            </w:r>
          </w:p>
        </w:tc>
        <w:tc>
          <w:tcPr>
            <w:tcW w:w="1520" w:type="dxa"/>
          </w:tcPr>
          <w:p w14:paraId="63721FE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2E25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1" w:hRule="atLeast"/>
          <w:tblCellSpacing w:w="15" w:type="dxa"/>
        </w:trPr>
        <w:tc>
          <w:tcPr>
            <w:tcW w:w="0" w:type="auto"/>
          </w:tcPr>
          <w:p w14:paraId="0029922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627" w:type="dxa"/>
          </w:tcPr>
          <w:p w14:paraId="4D7E1506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Промышленный переворот, его особенности в странах Европы и США</w:t>
            </w:r>
          </w:p>
        </w:tc>
        <w:tc>
          <w:tcPr>
            <w:tcW w:w="1520" w:type="dxa"/>
          </w:tcPr>
          <w:p w14:paraId="3507D8E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1C5A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5741F59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627" w:type="dxa"/>
          </w:tcPr>
          <w:p w14:paraId="380F0CAF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Политические события и партии XIX века</w:t>
            </w:r>
          </w:p>
        </w:tc>
        <w:tc>
          <w:tcPr>
            <w:tcW w:w="1520" w:type="dxa"/>
          </w:tcPr>
          <w:p w14:paraId="138E79A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78C8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" w:hRule="atLeast"/>
          <w:tblCellSpacing w:w="15" w:type="dxa"/>
        </w:trPr>
        <w:tc>
          <w:tcPr>
            <w:tcW w:w="0" w:type="auto"/>
          </w:tcPr>
          <w:p w14:paraId="421BB01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627" w:type="dxa"/>
          </w:tcPr>
          <w:p w14:paraId="7E9664A7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Франция, Великобритания в XIX в.</w:t>
            </w:r>
          </w:p>
        </w:tc>
        <w:tc>
          <w:tcPr>
            <w:tcW w:w="1520" w:type="dxa"/>
          </w:tcPr>
          <w:p w14:paraId="78C59A0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D46E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4CEAAF5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627" w:type="dxa"/>
          </w:tcPr>
          <w:p w14:paraId="0CF7B181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низкая революция 1830 г. и 1848-1849 гг.</w:t>
            </w:r>
          </w:p>
        </w:tc>
        <w:tc>
          <w:tcPr>
            <w:tcW w:w="1520" w:type="dxa"/>
          </w:tcPr>
          <w:p w14:paraId="0A1FE9E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80B19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0898F28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627" w:type="dxa"/>
          </w:tcPr>
          <w:p w14:paraId="52C9B6B4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Великобритания в Викторианскую эпоху.</w:t>
            </w:r>
          </w:p>
        </w:tc>
        <w:tc>
          <w:tcPr>
            <w:tcW w:w="1520" w:type="dxa"/>
          </w:tcPr>
          <w:p w14:paraId="73CE091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C3F9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4EA7DDA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627" w:type="dxa"/>
          </w:tcPr>
          <w:p w14:paraId="07AC6581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Франция середины XIX – начала XX в.</w:t>
            </w:r>
          </w:p>
        </w:tc>
        <w:tc>
          <w:tcPr>
            <w:tcW w:w="1520" w:type="dxa"/>
          </w:tcPr>
          <w:p w14:paraId="3C2975B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077D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520A7EC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627" w:type="dxa"/>
          </w:tcPr>
          <w:p w14:paraId="069FDEFA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Италия в середине XIX – начале XX в.</w:t>
            </w:r>
          </w:p>
        </w:tc>
        <w:tc>
          <w:tcPr>
            <w:tcW w:w="1520" w:type="dxa"/>
          </w:tcPr>
          <w:p w14:paraId="1F45E58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41DA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7321B5B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627" w:type="dxa"/>
          </w:tcPr>
          <w:p w14:paraId="28E77D25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Страны Центральной и Юго-Восточной Европы во второй половине XIX — начале XX в.</w:t>
            </w:r>
          </w:p>
        </w:tc>
        <w:tc>
          <w:tcPr>
            <w:tcW w:w="1520" w:type="dxa"/>
          </w:tcPr>
          <w:p w14:paraId="67F39ED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02E6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22D81C4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627" w:type="dxa"/>
          </w:tcPr>
          <w:p w14:paraId="6983DB01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Соединенные Штаты Америки середины XIX – начала XX в.</w:t>
            </w:r>
          </w:p>
        </w:tc>
        <w:tc>
          <w:tcPr>
            <w:tcW w:w="1520" w:type="dxa"/>
          </w:tcPr>
          <w:p w14:paraId="4ACDC53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8AE8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28C19D2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627" w:type="dxa"/>
          </w:tcPr>
          <w:p w14:paraId="18564D1A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Экономическое и социально-политическое развитие стран Европы и США в конце XIX — начале ХХ в.</w:t>
            </w:r>
          </w:p>
        </w:tc>
        <w:tc>
          <w:tcPr>
            <w:tcW w:w="1520" w:type="dxa"/>
          </w:tcPr>
          <w:p w14:paraId="1172E45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5BA2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1001D64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627" w:type="dxa"/>
          </w:tcPr>
          <w:p w14:paraId="1867A9FF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Политика метрополий в латиноамериканских владениях</w:t>
            </w:r>
          </w:p>
        </w:tc>
        <w:tc>
          <w:tcPr>
            <w:tcW w:w="1520" w:type="dxa"/>
          </w:tcPr>
          <w:p w14:paraId="78F7750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54DF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69353A0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627" w:type="dxa"/>
          </w:tcPr>
          <w:p w14:paraId="1242CB6F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Исследование США в странах Латинской Америки</w:t>
            </w:r>
          </w:p>
        </w:tc>
        <w:tc>
          <w:tcPr>
            <w:tcW w:w="1520" w:type="dxa"/>
          </w:tcPr>
          <w:p w14:paraId="6197A6B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3392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518A814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627" w:type="dxa"/>
          </w:tcPr>
          <w:p w14:paraId="09E575A5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Япония и Китай в XIX – начале XX в.</w:t>
            </w:r>
          </w:p>
        </w:tc>
        <w:tc>
          <w:tcPr>
            <w:tcW w:w="1520" w:type="dxa"/>
          </w:tcPr>
          <w:p w14:paraId="6828DF2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E2D8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1BE8B02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627" w:type="dxa"/>
          </w:tcPr>
          <w:p w14:paraId="1BB6AF7C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Османская империя в XIX - начале XX в.</w:t>
            </w:r>
          </w:p>
        </w:tc>
        <w:tc>
          <w:tcPr>
            <w:tcW w:w="1520" w:type="dxa"/>
          </w:tcPr>
          <w:p w14:paraId="3CA482D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7E17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1F71E88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627" w:type="dxa"/>
          </w:tcPr>
          <w:p w14:paraId="0B79A388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Индия в XIX – начале XX в.</w:t>
            </w:r>
          </w:p>
        </w:tc>
        <w:tc>
          <w:tcPr>
            <w:tcW w:w="1520" w:type="dxa"/>
          </w:tcPr>
          <w:p w14:paraId="4A865E2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913D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00D8A10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627" w:type="dxa"/>
          </w:tcPr>
          <w:p w14:paraId="025C6BB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Завершение колониального раздела мира</w:t>
            </w:r>
          </w:p>
        </w:tc>
        <w:tc>
          <w:tcPr>
            <w:tcW w:w="1520" w:type="dxa"/>
          </w:tcPr>
          <w:p w14:paraId="059335C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E66B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640DE0B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7" w:type="dxa"/>
          </w:tcPr>
          <w:p w14:paraId="17113195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Научные открытия и технические изобретения в XIX — начале ХХ в.</w:t>
            </w:r>
          </w:p>
        </w:tc>
        <w:tc>
          <w:tcPr>
            <w:tcW w:w="1520" w:type="dxa"/>
          </w:tcPr>
          <w:p w14:paraId="0B8C174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EB4C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29E626C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2627" w:type="dxa"/>
          </w:tcPr>
          <w:p w14:paraId="527D97EF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Художественная культура XIX — начала ХХ в.</w:t>
            </w:r>
          </w:p>
        </w:tc>
        <w:tc>
          <w:tcPr>
            <w:tcW w:w="1520" w:type="dxa"/>
          </w:tcPr>
          <w:p w14:paraId="5CB08AA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82D8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188941E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627" w:type="dxa"/>
          </w:tcPr>
          <w:p w14:paraId="599FB56D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Международные отношения, конфликты и войны в конце XIX — начале ХХ в.</w:t>
            </w:r>
          </w:p>
        </w:tc>
        <w:tc>
          <w:tcPr>
            <w:tcW w:w="1520" w:type="dxa"/>
          </w:tcPr>
          <w:p w14:paraId="0F470C7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304E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355CE43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2627" w:type="dxa"/>
          </w:tcPr>
          <w:p w14:paraId="1103B79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Обобщение. Историческое и культурное наследие XIX в.</w:t>
            </w:r>
          </w:p>
        </w:tc>
        <w:tc>
          <w:tcPr>
            <w:tcW w:w="1520" w:type="dxa"/>
          </w:tcPr>
          <w:p w14:paraId="4D0FE4D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88BA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78998B1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2627" w:type="dxa"/>
          </w:tcPr>
          <w:p w14:paraId="16E118D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Введение. Российская империя в XIX-начале XX в.</w:t>
            </w:r>
          </w:p>
        </w:tc>
        <w:tc>
          <w:tcPr>
            <w:tcW w:w="1520" w:type="dxa"/>
          </w:tcPr>
          <w:p w14:paraId="7A823C7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A9888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7202E17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627" w:type="dxa"/>
          </w:tcPr>
          <w:p w14:paraId="10563EE5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Проекты либеральных реформ Александра I</w:t>
            </w:r>
          </w:p>
        </w:tc>
        <w:tc>
          <w:tcPr>
            <w:tcW w:w="1520" w:type="dxa"/>
          </w:tcPr>
          <w:p w14:paraId="7DCD4F8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28F2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1B5B90F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2627" w:type="dxa"/>
          </w:tcPr>
          <w:p w14:paraId="28BDE6C1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Внешняя политика России в начале XIX в.</w:t>
            </w:r>
          </w:p>
        </w:tc>
        <w:tc>
          <w:tcPr>
            <w:tcW w:w="1520" w:type="dxa"/>
          </w:tcPr>
          <w:p w14:paraId="2EA1C2D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4E96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3DB45D8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627" w:type="dxa"/>
          </w:tcPr>
          <w:p w14:paraId="0E829ACA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Отечественная война 1812 г. — важнейшее событие российской и мировой истории XIX в.</w:t>
            </w:r>
          </w:p>
        </w:tc>
        <w:tc>
          <w:tcPr>
            <w:tcW w:w="1520" w:type="dxa"/>
          </w:tcPr>
          <w:p w14:paraId="7B0C51D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1063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" w:hRule="atLeast"/>
          <w:tblCellSpacing w:w="15" w:type="dxa"/>
        </w:trPr>
        <w:tc>
          <w:tcPr>
            <w:tcW w:w="0" w:type="auto"/>
          </w:tcPr>
          <w:p w14:paraId="2B0DFB2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627" w:type="dxa"/>
          </w:tcPr>
          <w:p w14:paraId="73710617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Внешняя политика России в 1813–1825 годах</w:t>
            </w:r>
          </w:p>
        </w:tc>
        <w:tc>
          <w:tcPr>
            <w:tcW w:w="1520" w:type="dxa"/>
          </w:tcPr>
          <w:p w14:paraId="20C512D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C5E9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3" w:hRule="atLeast"/>
          <w:tblCellSpacing w:w="15" w:type="dxa"/>
        </w:trPr>
        <w:tc>
          <w:tcPr>
            <w:tcW w:w="0" w:type="auto"/>
          </w:tcPr>
          <w:p w14:paraId="4A86FC3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2627" w:type="dxa"/>
          </w:tcPr>
          <w:p w14:paraId="62FD0D16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Либеральные и охранительные изменения происходят во внутренней политике</w:t>
            </w:r>
          </w:p>
        </w:tc>
        <w:tc>
          <w:tcPr>
            <w:tcW w:w="1520" w:type="dxa"/>
          </w:tcPr>
          <w:p w14:paraId="3A7EDD4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6192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1BE177E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627" w:type="dxa"/>
          </w:tcPr>
          <w:p w14:paraId="0F9D2B3D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Дворянская оппозиция самодержавию</w:t>
            </w:r>
          </w:p>
        </w:tc>
        <w:tc>
          <w:tcPr>
            <w:tcW w:w="1520" w:type="dxa"/>
          </w:tcPr>
          <w:p w14:paraId="47D8040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2F5F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4082CAE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2627" w:type="dxa"/>
          </w:tcPr>
          <w:p w14:paraId="5C2BBD01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Восстание декабристов 14 декабря 1825 г.</w:t>
            </w:r>
          </w:p>
        </w:tc>
        <w:tc>
          <w:tcPr>
            <w:tcW w:w="1520" w:type="dxa"/>
          </w:tcPr>
          <w:p w14:paraId="6DCFEFA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A808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7" w:hRule="atLeast"/>
          <w:tblCellSpacing w:w="15" w:type="dxa"/>
        </w:trPr>
        <w:tc>
          <w:tcPr>
            <w:tcW w:w="0" w:type="auto"/>
          </w:tcPr>
          <w:p w14:paraId="2F43E5B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2627" w:type="dxa"/>
          </w:tcPr>
          <w:p w14:paraId="7CE2921D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Реформаторские и консервативные изменения происходят в политике Николая И.</w:t>
            </w:r>
          </w:p>
        </w:tc>
        <w:tc>
          <w:tcPr>
            <w:tcW w:w="1520" w:type="dxa"/>
          </w:tcPr>
          <w:p w14:paraId="3056A1B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F1B1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" w:hRule="atLeast"/>
          <w:tblCellSpacing w:w="15" w:type="dxa"/>
        </w:trPr>
        <w:tc>
          <w:tcPr>
            <w:tcW w:w="0" w:type="auto"/>
          </w:tcPr>
          <w:p w14:paraId="2D16E02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2627" w:type="dxa"/>
          </w:tcPr>
          <w:p w14:paraId="5197F2E7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Внешняя политика России во второй четверти XIX века</w:t>
            </w:r>
          </w:p>
        </w:tc>
        <w:tc>
          <w:tcPr>
            <w:tcW w:w="1520" w:type="dxa"/>
          </w:tcPr>
          <w:p w14:paraId="2EC51DD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2CBA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6" w:hRule="atLeast"/>
          <w:tblCellSpacing w:w="15" w:type="dxa"/>
        </w:trPr>
        <w:tc>
          <w:tcPr>
            <w:tcW w:w="0" w:type="auto"/>
          </w:tcPr>
          <w:p w14:paraId="0ED4027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2627" w:type="dxa"/>
          </w:tcPr>
          <w:p w14:paraId="6259EF05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Восточный вопрос во внешней политике России. Крымская война</w:t>
            </w:r>
          </w:p>
        </w:tc>
        <w:tc>
          <w:tcPr>
            <w:tcW w:w="1520" w:type="dxa"/>
          </w:tcPr>
          <w:p w14:paraId="41AABE2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AC13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" w:hRule="atLeast"/>
          <w:tblCellSpacing w:w="15" w:type="dxa"/>
        </w:trPr>
        <w:tc>
          <w:tcPr>
            <w:tcW w:w="0" w:type="auto"/>
          </w:tcPr>
          <w:p w14:paraId="38E60D0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2627" w:type="dxa"/>
          </w:tcPr>
          <w:p w14:paraId="78B48E2B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Сословная структура российского общества.</w:t>
            </w:r>
          </w:p>
        </w:tc>
        <w:tc>
          <w:tcPr>
            <w:tcW w:w="1520" w:type="dxa"/>
          </w:tcPr>
          <w:p w14:paraId="1C29C0A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E94E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6143F82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2627" w:type="dxa"/>
          </w:tcPr>
          <w:p w14:paraId="3338F79F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Общественная жизнь в 1830—1850-е гг.</w:t>
            </w:r>
          </w:p>
        </w:tc>
        <w:tc>
          <w:tcPr>
            <w:tcW w:w="1520" w:type="dxa"/>
          </w:tcPr>
          <w:p w14:paraId="60B7483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97A3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36AF59E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2627" w:type="dxa"/>
          </w:tcPr>
          <w:p w14:paraId="65EA2A79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Государственная политика в области культуры</w:t>
            </w:r>
          </w:p>
        </w:tc>
        <w:tc>
          <w:tcPr>
            <w:tcW w:w="1520" w:type="dxa"/>
          </w:tcPr>
          <w:p w14:paraId="3048666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18D6D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5C232A5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2627" w:type="dxa"/>
          </w:tcPr>
          <w:p w14:paraId="79784AD7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Развитие науки и техники</w:t>
            </w:r>
          </w:p>
        </w:tc>
        <w:tc>
          <w:tcPr>
            <w:tcW w:w="1520" w:type="dxa"/>
          </w:tcPr>
          <w:p w14:paraId="006617D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037A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" w:hRule="atLeast"/>
          <w:tblCellSpacing w:w="15" w:type="dxa"/>
        </w:trPr>
        <w:tc>
          <w:tcPr>
            <w:tcW w:w="0" w:type="auto"/>
          </w:tcPr>
          <w:p w14:paraId="102B1B2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2627" w:type="dxa"/>
          </w:tcPr>
          <w:p w14:paraId="5F4C7AD6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Народная культура. Культура повседневности</w:t>
            </w:r>
          </w:p>
        </w:tc>
        <w:tc>
          <w:tcPr>
            <w:tcW w:w="1520" w:type="dxa"/>
          </w:tcPr>
          <w:p w14:paraId="662C957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24B3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7880B94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627" w:type="dxa"/>
          </w:tcPr>
          <w:p w14:paraId="1757997D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Многообразие культуры и религии Российской империи</w:t>
            </w:r>
          </w:p>
        </w:tc>
        <w:tc>
          <w:tcPr>
            <w:tcW w:w="1520" w:type="dxa"/>
          </w:tcPr>
          <w:p w14:paraId="2F50E32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56F5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7B83D68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2627" w:type="dxa"/>
          </w:tcPr>
          <w:p w14:paraId="6AF6DFD9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Конфликты и сотрудничество между народами</w:t>
            </w:r>
          </w:p>
        </w:tc>
        <w:tc>
          <w:tcPr>
            <w:tcW w:w="1520" w:type="dxa"/>
          </w:tcPr>
          <w:p w14:paraId="7D475AA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9C2C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4" w:hRule="atLeast"/>
          <w:tblCellSpacing w:w="15" w:type="dxa"/>
        </w:trPr>
        <w:tc>
          <w:tcPr>
            <w:tcW w:w="0" w:type="auto"/>
          </w:tcPr>
          <w:p w14:paraId="4C1A415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2627" w:type="dxa"/>
          </w:tcPr>
          <w:p w14:paraId="1D653F86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Реформы 1860—1870-х гг. — движение к правовому государству и гражданскому обществу.</w:t>
            </w:r>
          </w:p>
        </w:tc>
        <w:tc>
          <w:tcPr>
            <w:tcW w:w="1520" w:type="dxa"/>
          </w:tcPr>
          <w:p w14:paraId="5746BF8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445E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422A090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2627" w:type="dxa"/>
          </w:tcPr>
          <w:p w14:paraId="74AC8FAE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Земская и городская реформы</w:t>
            </w:r>
          </w:p>
        </w:tc>
        <w:tc>
          <w:tcPr>
            <w:tcW w:w="1520" w:type="dxa"/>
          </w:tcPr>
          <w:p w14:paraId="59604F1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06F2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" w:hRule="atLeast"/>
          <w:tblCellSpacing w:w="15" w:type="dxa"/>
        </w:trPr>
        <w:tc>
          <w:tcPr>
            <w:tcW w:w="0" w:type="auto"/>
          </w:tcPr>
          <w:p w14:paraId="23EF142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2627" w:type="dxa"/>
          </w:tcPr>
          <w:p w14:paraId="3E3132E7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Судебная реформа и развитие правового сознания</w:t>
            </w:r>
          </w:p>
        </w:tc>
        <w:tc>
          <w:tcPr>
            <w:tcW w:w="1520" w:type="dxa"/>
          </w:tcPr>
          <w:p w14:paraId="2A9ED8A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53FC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512CC98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2627" w:type="dxa"/>
          </w:tcPr>
          <w:p w14:paraId="4DE05F8D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Военные реформы</w:t>
            </w:r>
          </w:p>
        </w:tc>
        <w:tc>
          <w:tcPr>
            <w:tcW w:w="1520" w:type="dxa"/>
          </w:tcPr>
          <w:p w14:paraId="5472108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6F04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497275A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2627" w:type="dxa"/>
          </w:tcPr>
          <w:p w14:paraId="6C8BD522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Многовекторность внешней политики империи</w:t>
            </w:r>
          </w:p>
        </w:tc>
        <w:tc>
          <w:tcPr>
            <w:tcW w:w="1520" w:type="dxa"/>
          </w:tcPr>
          <w:p w14:paraId="7C37DAA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5B00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" w:hRule="atLeast"/>
          <w:tblCellSpacing w:w="15" w:type="dxa"/>
        </w:trPr>
        <w:tc>
          <w:tcPr>
            <w:tcW w:w="0" w:type="auto"/>
          </w:tcPr>
          <w:p w14:paraId="38959E4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2627" w:type="dxa"/>
          </w:tcPr>
          <w:p w14:paraId="4FEDE6E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Россия и Балканы. Русско-турецкая война 1877—1878 гг.</w:t>
            </w:r>
          </w:p>
        </w:tc>
        <w:tc>
          <w:tcPr>
            <w:tcW w:w="1520" w:type="dxa"/>
          </w:tcPr>
          <w:p w14:paraId="733B0EE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152A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317D6A3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2627" w:type="dxa"/>
          </w:tcPr>
          <w:p w14:paraId="5024FFD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«Народное самодержавие» Александра III</w:t>
            </w:r>
          </w:p>
        </w:tc>
        <w:tc>
          <w:tcPr>
            <w:tcW w:w="1520" w:type="dxa"/>
          </w:tcPr>
          <w:p w14:paraId="4FAAC64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4436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tblCellSpacing w:w="15" w:type="dxa"/>
        </w:trPr>
        <w:tc>
          <w:tcPr>
            <w:tcW w:w="0" w:type="auto"/>
          </w:tcPr>
          <w:p w14:paraId="3B7E05A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2627" w:type="dxa"/>
          </w:tcPr>
          <w:p w14:paraId="534437B2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Основные сферы и направления внешнеполитических интересов</w:t>
            </w:r>
          </w:p>
        </w:tc>
        <w:tc>
          <w:tcPr>
            <w:tcW w:w="1520" w:type="dxa"/>
          </w:tcPr>
          <w:p w14:paraId="6E395CE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9F5B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7EC307A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2627" w:type="dxa"/>
          </w:tcPr>
          <w:p w14:paraId="0D91FA59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Сельское хозяйство и промышленность</w:t>
            </w:r>
          </w:p>
        </w:tc>
        <w:tc>
          <w:tcPr>
            <w:tcW w:w="1520" w:type="dxa"/>
          </w:tcPr>
          <w:p w14:paraId="7933F07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1335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" w:hRule="atLeast"/>
          <w:tblCellSpacing w:w="15" w:type="dxa"/>
        </w:trPr>
        <w:tc>
          <w:tcPr>
            <w:tcW w:w="0" w:type="auto"/>
          </w:tcPr>
          <w:p w14:paraId="49D7BDB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2627" w:type="dxa"/>
          </w:tcPr>
          <w:p w14:paraId="36F13A0F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Индустриализация и урбанизация</w:t>
            </w:r>
          </w:p>
        </w:tc>
        <w:tc>
          <w:tcPr>
            <w:tcW w:w="1520" w:type="dxa"/>
          </w:tcPr>
          <w:p w14:paraId="65F3046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5A05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50A8A65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2627" w:type="dxa"/>
          </w:tcPr>
          <w:p w14:paraId="6FBC64F7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Культура и быт народов России во втором полугодии XIX в.</w:t>
            </w:r>
          </w:p>
        </w:tc>
        <w:tc>
          <w:tcPr>
            <w:tcW w:w="1520" w:type="dxa"/>
          </w:tcPr>
          <w:p w14:paraId="5E52217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4B1A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477F10D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2627" w:type="dxa"/>
          </w:tcPr>
          <w:p w14:paraId="434FA663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Наука и образование</w:t>
            </w:r>
          </w:p>
        </w:tc>
        <w:tc>
          <w:tcPr>
            <w:tcW w:w="1520" w:type="dxa"/>
          </w:tcPr>
          <w:p w14:paraId="3ADF66D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D3BC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1A622B4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2627" w:type="dxa"/>
          </w:tcPr>
          <w:p w14:paraId="3B73B219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Художественная культура второй половины XIX в.</w:t>
            </w:r>
          </w:p>
        </w:tc>
        <w:tc>
          <w:tcPr>
            <w:tcW w:w="1520" w:type="dxa"/>
          </w:tcPr>
          <w:p w14:paraId="7CF9EC9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77C7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tblCellSpacing w:w="15" w:type="dxa"/>
        </w:trPr>
        <w:tc>
          <w:tcPr>
            <w:tcW w:w="0" w:type="auto"/>
          </w:tcPr>
          <w:p w14:paraId="361A1E4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2627" w:type="dxa"/>
          </w:tcPr>
          <w:p w14:paraId="69F05EA9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Основные регионы и народы Российской империи и их роль в жизни страны.</w:t>
            </w:r>
          </w:p>
        </w:tc>
        <w:tc>
          <w:tcPr>
            <w:tcW w:w="1520" w:type="dxa"/>
          </w:tcPr>
          <w:p w14:paraId="18643BF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9465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445FB1B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2627" w:type="dxa"/>
          </w:tcPr>
          <w:p w14:paraId="06FBA553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Национальная политика самодержавия</w:t>
            </w:r>
          </w:p>
        </w:tc>
        <w:tc>
          <w:tcPr>
            <w:tcW w:w="1520" w:type="dxa"/>
          </w:tcPr>
          <w:p w14:paraId="3464C95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227B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" w:hRule="atLeast"/>
          <w:tblCellSpacing w:w="15" w:type="dxa"/>
        </w:trPr>
        <w:tc>
          <w:tcPr>
            <w:tcW w:w="0" w:type="auto"/>
          </w:tcPr>
          <w:p w14:paraId="671D818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2627" w:type="dxa"/>
          </w:tcPr>
          <w:p w14:paraId="58A2D798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Общественная жизнь в 1860—1890-х гг.</w:t>
            </w:r>
          </w:p>
        </w:tc>
        <w:tc>
          <w:tcPr>
            <w:tcW w:w="1520" w:type="dxa"/>
          </w:tcPr>
          <w:p w14:paraId="77AFB09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4FB9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8" w:hRule="atLeast"/>
          <w:tblCellSpacing w:w="15" w:type="dxa"/>
        </w:trPr>
        <w:tc>
          <w:tcPr>
            <w:tcW w:w="0" w:type="auto"/>
          </w:tcPr>
          <w:p w14:paraId="717DD65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2627" w:type="dxa"/>
          </w:tcPr>
          <w:p w14:paraId="7A3999BC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Идейные перемещения и общественное движение второй половины XIX в.</w:t>
            </w:r>
          </w:p>
        </w:tc>
        <w:tc>
          <w:tcPr>
            <w:tcW w:w="1520" w:type="dxa"/>
          </w:tcPr>
          <w:p w14:paraId="18AE703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A5CF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1E1CE37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2627" w:type="dxa"/>
          </w:tcPr>
          <w:p w14:paraId="574BC71F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 пороге нового века: динамика и противоречия развития</w:t>
            </w:r>
          </w:p>
        </w:tc>
        <w:tc>
          <w:tcPr>
            <w:tcW w:w="1520" w:type="dxa"/>
          </w:tcPr>
          <w:p w14:paraId="1911000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D741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4634D61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627" w:type="dxa"/>
          </w:tcPr>
          <w:p w14:paraId="0E140DE6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Демография, социальная стратификация на рубеже веков</w:t>
            </w:r>
          </w:p>
        </w:tc>
        <w:tc>
          <w:tcPr>
            <w:tcW w:w="1520" w:type="dxa"/>
          </w:tcPr>
          <w:p w14:paraId="64A25F5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754A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3" w:hRule="atLeast"/>
          <w:tblCellSpacing w:w="15" w:type="dxa"/>
        </w:trPr>
        <w:tc>
          <w:tcPr>
            <w:tcW w:w="0" w:type="auto"/>
          </w:tcPr>
          <w:p w14:paraId="4E19753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2627" w:type="dxa"/>
          </w:tcPr>
          <w:p w14:paraId="086B0272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Национальная политика, этнические элиты и национально-культурные движения на рубеже веков</w:t>
            </w:r>
          </w:p>
        </w:tc>
        <w:tc>
          <w:tcPr>
            <w:tcW w:w="1520" w:type="dxa"/>
          </w:tcPr>
          <w:p w14:paraId="1A684EF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E795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5" w:hRule="atLeast"/>
          <w:tblCellSpacing w:w="15" w:type="dxa"/>
        </w:trPr>
        <w:tc>
          <w:tcPr>
            <w:tcW w:w="0" w:type="auto"/>
          </w:tcPr>
          <w:p w14:paraId="55D24C6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2627" w:type="dxa"/>
          </w:tcPr>
          <w:p w14:paraId="16F575DD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Россия в системе международных отношений в начале XX в.</w:t>
            </w:r>
          </w:p>
        </w:tc>
        <w:tc>
          <w:tcPr>
            <w:tcW w:w="1520" w:type="dxa"/>
          </w:tcPr>
          <w:p w14:paraId="1F46332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7B803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9" w:hRule="atLeast"/>
          <w:tblCellSpacing w:w="15" w:type="dxa"/>
        </w:trPr>
        <w:tc>
          <w:tcPr>
            <w:tcW w:w="0" w:type="auto"/>
          </w:tcPr>
          <w:p w14:paraId="7984D9C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2627" w:type="dxa"/>
          </w:tcPr>
          <w:p w14:paraId="0495E364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Первая российская революция 1905—1907 гг. Основные события российской революции. Особенности революционных выступлений в 1906—1907 гг.</w:t>
            </w:r>
          </w:p>
        </w:tc>
        <w:tc>
          <w:tcPr>
            <w:tcW w:w="1520" w:type="dxa"/>
          </w:tcPr>
          <w:p w14:paraId="1287275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DEAB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" w:hRule="atLeast"/>
          <w:tblCellSpacing w:w="15" w:type="dxa"/>
        </w:trPr>
        <w:tc>
          <w:tcPr>
            <w:tcW w:w="0" w:type="auto"/>
          </w:tcPr>
          <w:p w14:paraId="30A25B7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2627" w:type="dxa"/>
          </w:tcPr>
          <w:p w14:paraId="3ECBF3B6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Избирательный закон от 11 декабря 1905 г.</w:t>
            </w:r>
          </w:p>
        </w:tc>
        <w:tc>
          <w:tcPr>
            <w:tcW w:w="1520" w:type="dxa"/>
          </w:tcPr>
          <w:p w14:paraId="684D129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B215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09795F1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2627" w:type="dxa"/>
          </w:tcPr>
          <w:p w14:paraId="4BE97D13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Общество и власть после революции</w:t>
            </w:r>
          </w:p>
        </w:tc>
        <w:tc>
          <w:tcPr>
            <w:tcW w:w="1520" w:type="dxa"/>
          </w:tcPr>
          <w:p w14:paraId="5B004F6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B8D1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0213F2C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2627" w:type="dxa"/>
          </w:tcPr>
          <w:p w14:paraId="1FC89DA7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Серебряный век российской культуры.</w:t>
            </w:r>
          </w:p>
        </w:tc>
        <w:tc>
          <w:tcPr>
            <w:tcW w:w="1520" w:type="dxa"/>
          </w:tcPr>
          <w:p w14:paraId="7568D00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F26A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119A731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2627" w:type="dxa"/>
          </w:tcPr>
          <w:p w14:paraId="2029693B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Наш край в XIX ‒ начале ХХ в.</w:t>
            </w:r>
          </w:p>
        </w:tc>
        <w:tc>
          <w:tcPr>
            <w:tcW w:w="1520" w:type="dxa"/>
          </w:tcPr>
          <w:p w14:paraId="6EC4586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336D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  <w:tblCellSpacing w:w="15" w:type="dxa"/>
        </w:trPr>
        <w:tc>
          <w:tcPr>
            <w:tcW w:w="0" w:type="auto"/>
          </w:tcPr>
          <w:p w14:paraId="5F683B4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2627" w:type="dxa"/>
          </w:tcPr>
          <w:p w14:paraId="2BA5F3ED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Обобщение по теме «Российская империя в XIX — начале XX века»</w:t>
            </w:r>
          </w:p>
        </w:tc>
        <w:tc>
          <w:tcPr>
            <w:tcW w:w="1520" w:type="dxa"/>
          </w:tcPr>
          <w:p w14:paraId="0BEA60C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D30C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8" w:hRule="atLeast"/>
          <w:tblCellSpacing w:w="15" w:type="dxa"/>
        </w:trPr>
        <w:tc>
          <w:tcPr>
            <w:tcW w:w="0" w:type="auto"/>
          </w:tcPr>
          <w:p w14:paraId="0DCD746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2627" w:type="dxa"/>
          </w:tcPr>
          <w:p w14:paraId="43DF171C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Введение. Новейшая история России с 1914 г. в новейшее время</w:t>
            </w:r>
          </w:p>
        </w:tc>
        <w:tc>
          <w:tcPr>
            <w:tcW w:w="1520" w:type="dxa"/>
          </w:tcPr>
          <w:p w14:paraId="390C8AA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5474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2F4AF0C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2627" w:type="dxa"/>
          </w:tcPr>
          <w:p w14:paraId="6D1FACF3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Российская империя накануне революции</w:t>
            </w:r>
          </w:p>
        </w:tc>
        <w:tc>
          <w:tcPr>
            <w:tcW w:w="1520" w:type="dxa"/>
          </w:tcPr>
          <w:p w14:paraId="3ADF9A6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2C3C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3C3DA38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2627" w:type="dxa"/>
          </w:tcPr>
          <w:p w14:paraId="42D42B00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Февральская революция 1917 года.</w:t>
            </w:r>
          </w:p>
        </w:tc>
        <w:tc>
          <w:tcPr>
            <w:tcW w:w="1520" w:type="dxa"/>
          </w:tcPr>
          <w:p w14:paraId="4AE6322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0E64E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" w:hRule="atLeast"/>
          <w:tblCellSpacing w:w="15" w:type="dxa"/>
        </w:trPr>
        <w:tc>
          <w:tcPr>
            <w:tcW w:w="0" w:type="auto"/>
          </w:tcPr>
          <w:p w14:paraId="607C566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2627" w:type="dxa"/>
          </w:tcPr>
          <w:p w14:paraId="0A06B9DB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Октябрь 1917 года и его последствия</w:t>
            </w:r>
          </w:p>
        </w:tc>
        <w:tc>
          <w:tcPr>
            <w:tcW w:w="1520" w:type="dxa"/>
          </w:tcPr>
          <w:p w14:paraId="4BBC813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79981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  <w:tblCellSpacing w:w="15" w:type="dxa"/>
        </w:trPr>
        <w:tc>
          <w:tcPr>
            <w:tcW w:w="0" w:type="auto"/>
          </w:tcPr>
          <w:p w14:paraId="75F72D0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2627" w:type="dxa"/>
          </w:tcPr>
          <w:p w14:paraId="31C24B58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Образование СССР. Анализ революционных событий в России на общих мировых процессах XX в.</w:t>
            </w:r>
          </w:p>
        </w:tc>
        <w:tc>
          <w:tcPr>
            <w:tcW w:w="1520" w:type="dxa"/>
          </w:tcPr>
          <w:p w14:paraId="64D4A44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B927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6F41ED8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2627" w:type="dxa"/>
          </w:tcPr>
          <w:p w14:paraId="30AA6689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Нападение гитлеровской Германии на СССР</w:t>
            </w:r>
          </w:p>
        </w:tc>
        <w:tc>
          <w:tcPr>
            <w:tcW w:w="1520" w:type="dxa"/>
          </w:tcPr>
          <w:p w14:paraId="3159A64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672FD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7A88511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2627" w:type="dxa"/>
          </w:tcPr>
          <w:p w14:paraId="13CC5314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Крупнейшие государства в ведении войны</w:t>
            </w:r>
          </w:p>
        </w:tc>
        <w:tc>
          <w:tcPr>
            <w:tcW w:w="1520" w:type="dxa"/>
          </w:tcPr>
          <w:p w14:paraId="3B148CF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1E182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tblCellSpacing w:w="15" w:type="dxa"/>
        </w:trPr>
        <w:tc>
          <w:tcPr>
            <w:tcW w:w="0" w:type="auto"/>
          </w:tcPr>
          <w:p w14:paraId="157BA7D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2627" w:type="dxa"/>
          </w:tcPr>
          <w:p w14:paraId="38536ADC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Организация борьбы с тылу врага: партизанское движение и подполье</w:t>
            </w:r>
          </w:p>
        </w:tc>
        <w:tc>
          <w:tcPr>
            <w:tcW w:w="1520" w:type="dxa"/>
          </w:tcPr>
          <w:p w14:paraId="75D8B9B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6FB8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0463F0F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2627" w:type="dxa"/>
          </w:tcPr>
          <w:p w14:paraId="43DE9CC3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СССР и союзники</w:t>
            </w:r>
          </w:p>
        </w:tc>
        <w:tc>
          <w:tcPr>
            <w:tcW w:w="1520" w:type="dxa"/>
          </w:tcPr>
          <w:p w14:paraId="1E6F5A5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59FF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3" w:hRule="atLeast"/>
          <w:tblCellSpacing w:w="15" w:type="dxa"/>
        </w:trPr>
        <w:tc>
          <w:tcPr>
            <w:tcW w:w="0" w:type="auto"/>
          </w:tcPr>
          <w:p w14:paraId="302109D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2627" w:type="dxa"/>
          </w:tcPr>
          <w:p w14:paraId="4A1D86E1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Всемирно-историческое значение Победы СССР в Великой Отечественной войне</w:t>
            </w:r>
          </w:p>
        </w:tc>
        <w:tc>
          <w:tcPr>
            <w:tcW w:w="1520" w:type="dxa"/>
          </w:tcPr>
          <w:p w14:paraId="1B3900A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66E5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46C481A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2627" w:type="dxa"/>
          </w:tcPr>
          <w:p w14:paraId="61C18CF5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Распад СССР</w:t>
            </w:r>
          </w:p>
        </w:tc>
        <w:tc>
          <w:tcPr>
            <w:tcW w:w="1520" w:type="dxa"/>
          </w:tcPr>
          <w:p w14:paraId="7698AE0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5FAD8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7" w:hRule="atLeast"/>
          <w:tblCellSpacing w:w="15" w:type="dxa"/>
        </w:trPr>
        <w:tc>
          <w:tcPr>
            <w:tcW w:w="0" w:type="auto"/>
          </w:tcPr>
          <w:p w14:paraId="2C93E67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2627" w:type="dxa"/>
          </w:tcPr>
          <w:p w14:paraId="2A965184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Становление демократической России</w:t>
            </w:r>
          </w:p>
        </w:tc>
        <w:tc>
          <w:tcPr>
            <w:tcW w:w="1520" w:type="dxa"/>
          </w:tcPr>
          <w:p w14:paraId="552A00F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3F00E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5C4BBF1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2627" w:type="dxa"/>
          </w:tcPr>
          <w:p w14:paraId="2CC3C1FF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Россия в начале XXI в.</w:t>
            </w:r>
          </w:p>
        </w:tc>
        <w:tc>
          <w:tcPr>
            <w:tcW w:w="1520" w:type="dxa"/>
          </w:tcPr>
          <w:p w14:paraId="770AB48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61FF3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144B510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2627" w:type="dxa"/>
          </w:tcPr>
          <w:p w14:paraId="2D4435C6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Восстановление создания правового пространства страны</w:t>
            </w:r>
          </w:p>
        </w:tc>
        <w:tc>
          <w:tcPr>
            <w:tcW w:w="1520" w:type="dxa"/>
          </w:tcPr>
          <w:p w14:paraId="4C8A864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39F4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2" w:hRule="atLeast"/>
          <w:tblCellSpacing w:w="15" w:type="dxa"/>
        </w:trPr>
        <w:tc>
          <w:tcPr>
            <w:tcW w:w="0" w:type="auto"/>
          </w:tcPr>
          <w:p w14:paraId="62BFB74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2627" w:type="dxa"/>
          </w:tcPr>
          <w:p w14:paraId="79CA24DD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Вхождение Крыма и Севастополя в состав России</w:t>
            </w:r>
          </w:p>
        </w:tc>
        <w:tc>
          <w:tcPr>
            <w:tcW w:w="1520" w:type="dxa"/>
          </w:tcPr>
          <w:p w14:paraId="7067325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4F4D1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6" w:hRule="atLeast"/>
          <w:tblCellSpacing w:w="15" w:type="dxa"/>
        </w:trPr>
        <w:tc>
          <w:tcPr>
            <w:tcW w:w="0" w:type="auto"/>
          </w:tcPr>
          <w:p w14:paraId="37A22BC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2627" w:type="dxa"/>
          </w:tcPr>
          <w:p w14:paraId="08433795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Итоговое повторение по теме «Великая Отечественная война (1941-1945 гг.)</w:t>
            </w:r>
          </w:p>
        </w:tc>
        <w:tc>
          <w:tcPr>
            <w:tcW w:w="1520" w:type="dxa"/>
          </w:tcPr>
          <w:p w14:paraId="7C681B0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273B8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4" w:hRule="atLeast"/>
          <w:tblCellSpacing w:w="15" w:type="dxa"/>
        </w:trPr>
        <w:tc>
          <w:tcPr>
            <w:tcW w:w="0" w:type="auto"/>
          </w:tcPr>
          <w:p w14:paraId="2C09504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2627" w:type="dxa"/>
          </w:tcPr>
          <w:p w14:paraId="5DB7EAD2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Итоговое повторение по модулю «Новейшая история России с 1914 г.». в новейшее время»</w:t>
            </w:r>
          </w:p>
        </w:tc>
        <w:tc>
          <w:tcPr>
            <w:tcW w:w="1520" w:type="dxa"/>
          </w:tcPr>
          <w:p w14:paraId="363DA02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14:paraId="7DAA8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5" w:hRule="atLeast"/>
          <w:tblCellSpacing w:w="15" w:type="dxa"/>
        </w:trPr>
        <w:tc>
          <w:tcPr>
            <w:tcW w:w="13275" w:type="dxa"/>
            <w:gridSpan w:val="2"/>
          </w:tcPr>
          <w:p w14:paraId="24CCF2C1">
            <w:pPr>
              <w:spacing w:before="100" w:beforeAutospacing="1" w:after="100" w:afterAutospacing="1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ОБЩЕЕ КОЛИЧЕСТВО ЧАСОВ ПО ПРОГРАММЕ</w:t>
            </w:r>
          </w:p>
        </w:tc>
        <w:tc>
          <w:tcPr>
            <w:tcW w:w="1520" w:type="dxa"/>
          </w:tcPr>
          <w:p w14:paraId="0596989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85</w:t>
            </w:r>
          </w:p>
        </w:tc>
      </w:tr>
    </w:tbl>
    <w:p w14:paraId="709ADA5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</w:pPr>
    </w:p>
    <w:p w14:paraId="2730103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  <w:lang w:eastAsia="ru-RU"/>
        </w:rPr>
      </w:pPr>
    </w:p>
    <w:p w14:paraId="64E69DFB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FF7006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C5BE8B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 w14:paraId="33F03CBC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 w14:paraId="0E2B709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 w14:paraId="324D424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 w14:paraId="0BFCAC2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C87F24C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 w14:paraId="4FE5654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</w:p>
    <w:p w14:paraId="6E79CFC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УЧЕБНО-МЕТОДИЧЕСКОЕ ОБЕСПЕЧЕНИЕ ОБРАЗОВАТЕЛЬНОГО ПРОЦЕССА</w:t>
      </w:r>
    </w:p>
    <w:p w14:paraId="02412423">
      <w:pPr>
        <w:shd w:val="clear" w:color="auto" w:fill="FFFFFF"/>
        <w:spacing w:after="0" w:line="480" w:lineRule="auto"/>
        <w:rPr>
          <w:rFonts w:ascii="Times New Roman" w:hAnsi="Times New Roman" w:eastAsia="Times New Roman" w:cs="Times New Roman"/>
          <w:b/>
          <w:bCs/>
          <w:cap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aps/>
          <w:color w:val="000000"/>
          <w:sz w:val="28"/>
          <w:szCs w:val="28"/>
          <w:lang w:eastAsia="ru-RU"/>
        </w:rPr>
        <w:t>ОБЯЗАТЕЛЬНЫЕ УЧЕБНЫЕ МАТЕРИАЛЫ ДЛЯ УЧЕНИКА</w:t>
      </w:r>
    </w:p>
    <w:p w14:paraId="351A5979">
      <w:pPr>
        <w:shd w:val="clear" w:color="auto" w:fill="FFFFFF"/>
        <w:spacing w:after="0" w:line="480" w:lineRule="auto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 xml:space="preserve">1. Всеобщая история. История Нового времени. 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val="en-US" w:eastAsia="ru-RU"/>
        </w:rPr>
        <w:t>XIX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 xml:space="preserve"> – начало 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val="en-US" w:eastAsia="ru-RU"/>
        </w:rPr>
        <w:t>XX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 xml:space="preserve"> века: 9-й класс: учебник/А.Ю. Морозов, Э.Н. Абдулаев, К.П. Чиликин; под общ.ред. В.Р. Мединского. – Москва: Просвещение, 2023.</w:t>
      </w:r>
    </w:p>
    <w:p w14:paraId="4F4AFC30">
      <w:pPr>
        <w:shd w:val="clear" w:color="auto" w:fill="FFFFFF"/>
        <w:spacing w:after="0" w:line="480" w:lineRule="auto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 xml:space="preserve">2. История России. 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val="en-US" w:eastAsia="ru-RU"/>
        </w:rPr>
        <w:t>XIX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 xml:space="preserve"> – начало 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val="en-US" w:eastAsia="ru-RU"/>
        </w:rPr>
        <w:t>XX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 xml:space="preserve"> века. 9 класс: учебник/ Я.В. Вишняков, Н.А. Могилевский, С.В. Агафонов; под. Общ. Ред. В.Р. Мединского.-Москва: Просвещение, 2023. </w:t>
      </w:r>
    </w:p>
    <w:p w14:paraId="13974C85">
      <w:pPr>
        <w:shd w:val="clear" w:color="auto" w:fill="FFFFFF"/>
        <w:spacing w:after="0" w:line="480" w:lineRule="auto"/>
        <w:rPr>
          <w:rFonts w:ascii="Times New Roman" w:hAnsi="Times New Roman" w:eastAsia="Times New Roman" w:cs="Times New Roman"/>
          <w:b/>
          <w:bCs/>
          <w:caps/>
          <w:color w:val="000000"/>
          <w:sz w:val="28"/>
          <w:szCs w:val="28"/>
          <w:lang w:eastAsia="ru-RU"/>
        </w:rPr>
      </w:pPr>
    </w:p>
    <w:p w14:paraId="224C45E8">
      <w:pPr>
        <w:shd w:val="clear" w:color="auto" w:fill="FFFFFF"/>
        <w:spacing w:after="0" w:line="480" w:lineRule="auto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aps/>
          <w:color w:val="000000"/>
          <w:sz w:val="28"/>
          <w:szCs w:val="28"/>
          <w:lang w:eastAsia="ru-RU"/>
        </w:rPr>
        <w:t>МЕТОДИЧЕСКИЕ МАТЕРИАЛЫ ДЛЯ УЧИТЕЛЯ</w:t>
      </w:r>
    </w:p>
    <w:p w14:paraId="64A64F44">
      <w:pPr>
        <w:pStyle w:val="7"/>
        <w:shd w:val="clear" w:color="auto" w:fill="FFFFFF"/>
        <w:rPr>
          <w:color w:val="000000"/>
        </w:rPr>
      </w:pPr>
      <w:r>
        <w:rPr>
          <w:color w:val="000000"/>
        </w:rPr>
        <w:t>Баранов П.А. Всеобщая история. Новейшая история. Проверочные и контрольные работы. 9 класс.</w:t>
      </w:r>
    </w:p>
    <w:p w14:paraId="393E2627">
      <w:pPr>
        <w:pStyle w:val="7"/>
        <w:shd w:val="clear" w:color="auto" w:fill="FFFFFF"/>
        <w:rPr>
          <w:color w:val="000000"/>
        </w:rPr>
      </w:pPr>
      <w:r>
        <w:rPr>
          <w:bCs/>
          <w:color w:val="000000"/>
        </w:rPr>
        <w:t>Иванов А.В., Гиниаятуллина И.А., Левина Н.А. История России. Тестовые задания. 9 класс.</w:t>
      </w:r>
    </w:p>
    <w:p w14:paraId="31DD4AF4">
      <w:pPr>
        <w:pStyle w:val="7"/>
        <w:shd w:val="clear" w:color="auto" w:fill="FFFFFF"/>
        <w:rPr>
          <w:color w:val="000000"/>
        </w:rPr>
      </w:pPr>
      <w:r>
        <w:rPr>
          <w:color w:val="000000"/>
        </w:rPr>
        <w:t>Симонова Е.В. Тесты по истории России XX – начала XXI века к учебнику Данилова А.А., Косулиной Л.Г., Брандта М.Ю. «История России XX – начала XXI века. 9 класс».</w:t>
      </w:r>
    </w:p>
    <w:p w14:paraId="4A84E570">
      <w:pPr>
        <w:shd w:val="clear" w:color="auto" w:fill="FFFFFF"/>
        <w:spacing w:after="0" w:line="480" w:lineRule="auto"/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</w:pPr>
    </w:p>
    <w:p w14:paraId="6C8C3EF2">
      <w:pPr>
        <w:shd w:val="clear" w:color="auto" w:fill="FFFFFF"/>
        <w:spacing w:after="0" w:line="480" w:lineRule="auto"/>
        <w:rPr>
          <w:rFonts w:ascii="Times New Roman" w:hAnsi="Times New Roman" w:eastAsia="Times New Roman" w:cs="Times New Roman"/>
          <w:b/>
          <w:bCs/>
          <w:cap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​‌‌​​​‌‌​</w:t>
      </w:r>
      <w:r>
        <w:rPr>
          <w:rFonts w:ascii="Times New Roman" w:hAnsi="Times New Roman" w:eastAsia="Times New Roman" w:cs="Times New Roman"/>
          <w:b/>
          <w:bCs/>
          <w:caps/>
          <w:color w:val="000000"/>
          <w:sz w:val="28"/>
          <w:szCs w:val="28"/>
          <w:lang w:eastAsia="ru-RU"/>
        </w:rPr>
        <w:t>ЦИФРОВЫЕ ОБРАЗОВАТЕЛЬНЫЕ РЕСУРСЫ И РЕСУРСЫ СЕТИ ИНТЕРНЕТ</w:t>
      </w:r>
    </w:p>
    <w:p w14:paraId="573C6EF8">
      <w:pPr>
        <w:spacing w:after="0" w:line="480" w:lineRule="auto"/>
        <w:ind w:left="120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http://school-collection.edu.ru/ – единая коллекция цифровых образовательных ресурсов.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>http://eor.edu.ru/ – официальный сайт Федерального центра информационно-образовательных ресурсов.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>http://www.rsl.ru – официальный сайт Российской государственной библиотеки.http://www.vostlit.info/ – сайт-хранилище исторических источников Средневековья.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>http://historic.ru/ – сайт электронной библиотеки по всеобщей истории.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http://history.rin.ru/ – сайт-хранилище электронных материалов по всеобщей истории (исторические карты, источники, мемуары, иллюстрации, биографии исторических деятелей).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http://www.ellada.spb.ru/ – интернет-проект «Древняя Греция» (история, искусство, мифология, источники, литература).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http://ancientrome.ru/ – интернет-проект «История Древнего Рима» (история, искусство, мифология, источники, литература).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http://rulers.narod.ru/ – интернет-проект «Всемирная история в лицах» (биографии деятелей всемирной истории).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http://his.1september.ru/urok/ – электронная копилка методических материалов для учителей истории.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http://catalog.prosv.ru/attachments/f0c38d62-d207-11e0-8eef-001018890642.pdf - программы «Просвещение» А.А.Вигасина-О.С.Сороко-Цюпы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http://fcior.edu.ru/ Федеральный центр информационно-образовательных ресурсов.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http://school-collection.edu.ru/ Единая коллекция цифровых образовательных ресурсов.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http://www.ug.ru/ - Официальный сайт "Учительской газеты". На сайте представлены новости образования, рассматриваются вопросы воспитания, социальной защиты, методики обучения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http://pedsovet.org/ - Всероссийский интернет-педсовет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http://www.1september.ru/ru/ - Газета "Первое Сентября" и ее приложения. Информация для педагогов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http://www.it-n.ru/ - Сеть творческих учителей 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http://www.pish.ru/сайт журнала «Преподавание истории в школе» с архивом 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http://his.1september.ru Газета "История" и сайт для учителя "Я иду на урок истории"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http://www.fipi.ru - ФИПИ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http://www.uchportal.ru/ - учительский портал – по предметам – уроки, презентации, внеклассная работа, тесты, планирования, компьютерные программ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http://rosolymp.ru/ - Всероссийская Олимпиада школьников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http://www.zavuch.info/ - Завуч-инфо (методическая библиотека, педагогическая ярмарка, сообщество педагогов, новости…)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http://www.km-school.ru/r1/media/a1.asp - Энциклопедия Кирилла и Мефодия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http://www.hrono.info/biograf/index.php - Хронос. Коллекция ресурсов по истории. Подробные биографии, документы, статьи, карты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http://www.russianculture.ru/ - портал «Культура России»;</w:t>
      </w:r>
      <w:r>
        <w:rPr>
          <w:rFonts w:ascii="Times New Roman" w:hAnsi="Times New Roman" w:cs="Times New Roman"/>
          <w:sz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</w:rPr>
        <w:t xml:space="preserve"> http://www.historia.ru/ - «Мир истории». Электронный журнал</w:t>
      </w:r>
      <w:bookmarkStart w:id="1" w:name="954910a6-450c-47a0-80e2-529fad0f6e94"/>
      <w:bookmarkEnd w:id="1"/>
    </w:p>
    <w:p w14:paraId="2B086F29">
      <w:pPr>
        <w:spacing w:after="0" w:line="480" w:lineRule="auto"/>
        <w:ind w:left="120"/>
        <w:rPr>
          <w:rFonts w:ascii="Times New Roman" w:hAnsi="Times New Roman" w:cs="Times New Roman"/>
          <w:color w:val="000000"/>
          <w:sz w:val="28"/>
        </w:rPr>
      </w:pPr>
    </w:p>
    <w:p w14:paraId="17276E29">
      <w:pPr>
        <w:shd w:val="clear" w:color="auto" w:fill="FFFFFF"/>
        <w:spacing w:after="0" w:line="48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​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shd w:val="clear" w:color="auto" w:fill="FFFFFF"/>
          <w:lang w:eastAsia="ru-RU"/>
        </w:rPr>
        <w:t>​‌‌</w:t>
      </w:r>
      <w:r>
        <w:rPr>
          <w:rFonts w:ascii="Times New Roman" w:hAnsi="Times New Roman" w:eastAsia="Times New Roman" w:cs="Times New Roman"/>
          <w:color w:val="333333"/>
          <w:sz w:val="24"/>
          <w:szCs w:val="24"/>
          <w:lang w:eastAsia="ru-RU"/>
        </w:rPr>
        <w:t>​</w:t>
      </w:r>
    </w:p>
    <w:p w14:paraId="1946BE9D">
      <w:pPr>
        <w:rPr>
          <w:rFonts w:ascii="Times New Roman" w:hAnsi="Times New Roman" w:cs="Times New Roman"/>
        </w:rPr>
      </w:pPr>
    </w:p>
    <w:sectPr>
      <w:pgSz w:w="16838" w:h="11906" w:orient="landscape"/>
      <w:pgMar w:top="1134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060F2"/>
    <w:multiLevelType w:val="multilevel"/>
    <w:tmpl w:val="09A060F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>
    <w:nsid w:val="0C13659F"/>
    <w:multiLevelType w:val="multilevel"/>
    <w:tmpl w:val="0C13659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>
    <w:nsid w:val="1CBB64F7"/>
    <w:multiLevelType w:val="multilevel"/>
    <w:tmpl w:val="1CBB64F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>
    <w:nsid w:val="1FCE5530"/>
    <w:multiLevelType w:val="multilevel"/>
    <w:tmpl w:val="1FCE553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>
    <w:nsid w:val="25567B8A"/>
    <w:multiLevelType w:val="multilevel"/>
    <w:tmpl w:val="25567B8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>
    <w:nsid w:val="27FB79FB"/>
    <w:multiLevelType w:val="multilevel"/>
    <w:tmpl w:val="27FB79F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>
    <w:nsid w:val="297A60C3"/>
    <w:multiLevelType w:val="multilevel"/>
    <w:tmpl w:val="297A60C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>
    <w:nsid w:val="323E314B"/>
    <w:multiLevelType w:val="multilevel"/>
    <w:tmpl w:val="323E314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>
    <w:nsid w:val="67E50918"/>
    <w:multiLevelType w:val="multilevel"/>
    <w:tmpl w:val="67E5091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3AD"/>
    <w:rsid w:val="000741D4"/>
    <w:rsid w:val="001B1002"/>
    <w:rsid w:val="0025559D"/>
    <w:rsid w:val="004439BC"/>
    <w:rsid w:val="00472310"/>
    <w:rsid w:val="00486D18"/>
    <w:rsid w:val="0060411C"/>
    <w:rsid w:val="00623378"/>
    <w:rsid w:val="00625341"/>
    <w:rsid w:val="006B2BA1"/>
    <w:rsid w:val="00736B8D"/>
    <w:rsid w:val="008313AD"/>
    <w:rsid w:val="009573A5"/>
    <w:rsid w:val="00964F11"/>
    <w:rsid w:val="00B1512B"/>
    <w:rsid w:val="00CB56D0"/>
    <w:rsid w:val="00CF000D"/>
    <w:rsid w:val="00E51E39"/>
    <w:rsid w:val="00EB6CCC"/>
    <w:rsid w:val="00EC4AEC"/>
    <w:rsid w:val="395D5EEB"/>
    <w:rsid w:val="524A0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qFormat/>
    <w:uiPriority w:val="99"/>
    <w:rPr>
      <w:color w:val="800080"/>
      <w:u w:val="single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8">
    <w:name w:val="placeholder-mask"/>
    <w:basedOn w:val="2"/>
    <w:qFormat/>
    <w:uiPriority w:val="0"/>
  </w:style>
  <w:style w:type="character" w:customStyle="1" w:styleId="9">
    <w:name w:val="placeholder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7908</Words>
  <Characters>45080</Characters>
  <Lines>375</Lines>
  <Paragraphs>105</Paragraphs>
  <TotalTime>0</TotalTime>
  <ScaleCrop>false</ScaleCrop>
  <LinksUpToDate>false</LinksUpToDate>
  <CharactersWithSpaces>52883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2023-09-01T05:57:00Z</dcterms:created>
  <dc:creator>Админ</dc:creator>
  <cp:lastModifiedBy>Админ</cp:lastModifiedBy>
  <dcterms:modified xsi:type="dcterms:W3CDTF">2025-02-04T12:26:21Z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98F597A0888B4F90A5E554D1F958C624_12</vt:lpwstr>
  </property>
</Properties>
</file>