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E6D" w:rsidRPr="00F65E6D" w:rsidRDefault="00F65E6D" w:rsidP="00F65E6D">
      <w:pPr>
        <w:shd w:val="clear" w:color="auto" w:fill="FFFFFF"/>
        <w:spacing w:before="100" w:beforeAutospacing="1" w:after="100" w:afterAutospacing="1" w:line="533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F65E6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Награды и поощрения педагогических работников</w:t>
      </w:r>
    </w:p>
    <w:p w:rsidR="00F65E6D" w:rsidRPr="00F65E6D" w:rsidRDefault="00F65E6D" w:rsidP="00F65E6D">
      <w:pPr>
        <w:shd w:val="clear" w:color="auto" w:fill="FFFFFF"/>
        <w:spacing w:before="80" w:after="18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5E6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964055" cy="1329055"/>
            <wp:effectExtent l="19050" t="0" r="0" b="0"/>
            <wp:docPr id="1" name="Рисунок 1" descr="https://sh-volodarskaya-r56.gosweb.gosuslugi.ru/netcat_files/userfiles/3/_minobr_nagra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h-volodarskaya-r56.gosweb.gosuslugi.ru/netcat_files/userfiles/3/_minobr_nagrady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32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E6D" w:rsidRPr="00F65E6D" w:rsidRDefault="00F65E6D" w:rsidP="00F65E6D">
      <w:pPr>
        <w:shd w:val="clear" w:color="auto" w:fill="FFFFFF"/>
        <w:spacing w:before="80" w:after="18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Признание значимости и важности педагогической деятельности, публичное одобрение ее результатов выражаются в виде поощрения. В профессиональной деятельности поощрение – это один из важнейших элементов дисциплины труда, оно играет большую роль в активизации деятельности педагога и представляет собой совокупность мер позитивного воздействия на учителя, способствует развитию моральных и материальных стимулов к труду.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65E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Трудовое законодательство (ст. 191 ТК РФ) устанавливает следующие виды поощрений работников, добросовестно исполняющих трудовые обязанности:</w:t>
      </w:r>
    </w:p>
    <w:p w:rsidR="00F65E6D" w:rsidRPr="00F65E6D" w:rsidRDefault="00F65E6D" w:rsidP="00F65E6D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t>– объявление благодарности;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– выдача премии;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– награждение почетной грамотой;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– представление к званию лучшего по профессии.</w:t>
      </w:r>
    </w:p>
    <w:p w:rsidR="00F65E6D" w:rsidRPr="00F65E6D" w:rsidRDefault="00F65E6D" w:rsidP="00F65E6D">
      <w:pPr>
        <w:shd w:val="clear" w:color="auto" w:fill="FFFFFF"/>
        <w:spacing w:before="80" w:after="18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Разделяя меры поощрения на материальные и моральные, Трудовой кодекс не исключает одновременного применения к работнику нескольких мер поощрения.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Данный перечень мер поощрения работодателем лучших работников не является исчерпывающим. Так, </w:t>
      </w:r>
      <w:proofErr w:type="gramStart"/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gramEnd"/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t>. 2 ст. 191 ТК РФ определяет, что за особые заслуги работники могут быть представлены к государственным наградам.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РФ система поощрения педагогических работников представлена двумя типами: отраслевые награды Министерства образования России и государственные награды в сфере образования. В свою очередь каждый тип поощрения может быть представлен в виде премии (которые могут быть выражены как в денежном эквиваленте, так и ценным подарком) либо награды. К последним указ Президента РФ «О государственных наградах РФ» от 02.03.1994 № 442 (ред. 21.12.2000) относит почетные звания и ордена, медали, знаки отличия РФ.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настоящее время поощрение работников отраслевыми наградами регулируется приказом Министерства образования России от 13.01.1999 № 44, утвердившим Положение об отраслевых наградах Министерства общего и профессионального образования РФ («Вестник образования», 1999, № 6).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65E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Отраслевые награды как форма поощрения и стимулирования работников сферы образования за заслуги и достижения в воспитании, образовании, науке, экономике представлены следующими видами наград:</w:t>
      </w:r>
    </w:p>
    <w:p w:rsidR="00F65E6D" w:rsidRPr="00F65E6D" w:rsidRDefault="00F65E6D" w:rsidP="00F65E6D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t>– медаль К.Д.Ушинского;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– нагрудный знак «Почетный работник общего образования РФ»;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– нагрудный знак «Почетный работник начального профессионального образования РФ»;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– нагрудный знак «Почетный работник среднего профессионального образования РФ»;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– нагрудный знак «Почетный работник высшего профессионального образования РФ»;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– нагрудный знак «За милосердие и благотворительность»;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– Почетная грамота Министерства общего и профессионального образования РФ;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– Благодарность Министерства общего и профессионального образования РФ.</w:t>
      </w:r>
      <w:proofErr w:type="gramEnd"/>
    </w:p>
    <w:p w:rsidR="00F65E6D" w:rsidRPr="00F65E6D" w:rsidRDefault="00F65E6D" w:rsidP="00F65E6D">
      <w:pPr>
        <w:shd w:val="clear" w:color="auto" w:fill="FFFFFF"/>
        <w:spacing w:before="80" w:after="18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t>Из указанных видов наград особые требования к стажу работы и квалификации работника предъявляются в случае награждения учителей:</w:t>
      </w:r>
    </w:p>
    <w:p w:rsidR="00F65E6D" w:rsidRPr="00F65E6D" w:rsidRDefault="00F65E6D" w:rsidP="00F65E6D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t>– нагрудным знаком «Почетный работник общего образования» (не менее 12 лет стажа работы в образовательных учреждениях и высшая либо первая квалификационная категория);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– Почетной грамотой Министерства общего и профессионального образования РФ (не менее 5 лет стажа работы в системе учреждений Минобразования России);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– нагрудным знаком «За милосердие и благотворительность» (не менее 12 лет работы в дошкольных, общеобразовательных учреждениях, специальных – коррекционных – учреждениях для обучающихся, воспитанников с отклонениями в развитии, учреждениях для детей-сирот и детей, оставшихся без попечения родителей (законных представителей), учреждениях дополнительного образования детей).</w:t>
      </w:r>
    </w:p>
    <w:p w:rsidR="00F65E6D" w:rsidRPr="00F65E6D" w:rsidRDefault="00F65E6D" w:rsidP="00F65E6D">
      <w:pPr>
        <w:shd w:val="clear" w:color="auto" w:fill="FFFFFF"/>
        <w:spacing w:before="80" w:after="18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Помимо отраслевых наград в системе поощрения учителей предусмотрены государственные награды и премии РФ в сфере образования. </w:t>
      </w:r>
      <w:proofErr w:type="gramStart"/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t>Эта высшая форма поощрения граждан предусмотрена для морального и материального стимулирования труда работников за выдающиеся заслуги в экономике, науке, культуре, просвещении и иные заслуги перед государством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65E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Указом Президента РФ от 30.12.1995 № 1341 (ред. 23.12.2001) «Об установлении почетных званий РФ, утверждении положений о почетных званиях и описания нагрудного знака к почетным званиям РФ» («Собрание законодательства РФ» от 25.03.1996, № 13, ст. 1302</w:t>
      </w:r>
      <w:proofErr w:type="gramEnd"/>
      <w:r w:rsidRPr="00F65E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установлены почетные звания «Заслуженный учитель РФ» и «Народный учитель РФ».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F65E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Почетное звание «Заслуженный учитель РФ»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t> присваивается высокопрофессиональным учителям, преподавателям и воспитателям за заслуги в педагогической и воспитательной деятельности, обеспечивающей получение обучающимися и воспитанниками глубоких знаний, развитие и совершенствование их творческого потенциала, в создании инновационных учебно-методических пособий, программ, авторских методик, участии в научно-методическом обеспечении образовательного процесса и работающим по специальности 15 и более лет.</w:t>
      </w:r>
      <w:proofErr w:type="gramEnd"/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Письмо Минобразования России от 14.04.1999 № 93 ин/18-02 «Об упорядочении представления документов на награждение государственными и отраслевыми наградами работников сферы образования» («Вестник образования», 1999, № 7) уточняет порядок присвоения данного почетного звания требованием наличия у претендента на награду помимо педагогического стажа еще и высшей квалификационной категории по оплате труда.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Порядок присвоения почетного звания «Народный учитель РФ» определяется указом Президента РФ от 02.03.2000 № 463 «О внесении дополнения в указ Президента РФ от 20.12.1995 № 1341 РФ» («Собрание законодательства РФ» от 06.03.2000, № 10, ст. 1116). Почетное звание «Народный учитель РФ» присваивается не ранее, чем через пять лет после присвоения почетного звания «Заслуженный учитель РФ», работникам образовательных учреждений, которые внесли выдающийся вклад в отечественное образование и получили широкое общественное признание. И хотя документ не уточняет других требований к претендентам, из процедуры представления к наградам следует, что 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работник, выдвинутый к награждению данным почетным званием, должен иметь педагогический стаж не менее 20 лет и высшую квалификационную категорию по оплате труда.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65E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Системой государственного поощрения работников в сфере образования предусмотрены премии Президента РФ и премии Правительства РФ.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Премии Президента РФ в области образования регулируются указом Президента РФ от 18.03.1996 № 388 «Об утверждении Положения о премиях Президента РФ в области образования и порядка представления работ на соискание премий Президента РФ в области образования» («Собрание законодательства РФ» от 25.03.1996, № 13, ст. 1302).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Премию Президента присуждают не только за внедрение инновационных разработок в сфере образования, за создание эффективных технологий обучения, но и за участие в конкурсе «Учитель года России». </w:t>
      </w:r>
      <w:proofErr w:type="gramStart"/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указу Президента Российской Федерации от 6 июня 1994 г. № 1144 «О премиях работникам образования – лауреатам конкурса "Учитель года России” и обучающимся в общеобразовательных учреждениях – победителям международных олимпиад по учебным предметам» (ред. 2001 г.) («Собрание законодательства РФ», 1994, № 7, ст. 686; 08.10.2001, № 41, ст. 3937), 15 лауреатов конкурса получают премии Президента РФ.</w:t>
      </w:r>
      <w:proofErr w:type="gramEnd"/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Премии Правительства РФ в области образования регулируются постановлением Правительства РФ от 12.12.1995 № 1221 (ред. от 07.05.2001) «Об учреждении премий Правительства РФ в области образования» («Собрание законодательства РФ» от 18.12.1995, № 51, ст. 5068).</w:t>
      </w:r>
      <w:r w:rsidRPr="00F65E6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процедуре поощрения за труд следует отметить еще один важный момент. Все поощрения за труд, применяемые по отношению к учителю, оформляются изданием соответствующего приказа (распоряжения) директора (за какие конкретные успехи в труде поощряется работник) с указанием конкретного вида поощрения. Приказ доводится до сведения коллектива образовательного учреждения.</w:t>
      </w:r>
    </w:p>
    <w:p w:rsidR="00E94079" w:rsidRPr="00F65E6D" w:rsidRDefault="00E94079">
      <w:pPr>
        <w:rPr>
          <w:rFonts w:ascii="Times New Roman" w:hAnsi="Times New Roman" w:cs="Times New Roman"/>
          <w:sz w:val="24"/>
          <w:szCs w:val="24"/>
        </w:rPr>
      </w:pPr>
    </w:p>
    <w:sectPr w:rsidR="00E94079" w:rsidRPr="00F65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5E6D"/>
    <w:rsid w:val="00E94079"/>
    <w:rsid w:val="00F65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5E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5E6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65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65E6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65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5E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0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2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8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59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5540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30287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33472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1113</Words>
  <Characters>6346</Characters>
  <Application>Microsoft Office Word</Application>
  <DocSecurity>0</DocSecurity>
  <Lines>52</Lines>
  <Paragraphs>14</Paragraphs>
  <ScaleCrop>false</ScaleCrop>
  <Company/>
  <LinksUpToDate>false</LinksUpToDate>
  <CharactersWithSpaces>7445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Голодова НН</dc:creator>
  <cp:keywords/>
  <dc:description/>
  <cp:lastModifiedBy>Голодова НН</cp:lastModifiedBy>
  <cp:revision>3</cp:revision>
  <dcterms:created xsi:type="dcterms:W3CDTF">2024-11-11T18:19:00Z</dcterms:created>
  <dcterms:modified xsi:type="dcterms:W3CDTF">2024-11-11T18:19:00Z</dcterms:modified>
</cp:coreProperties>
</file>